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1D230" w14:textId="69293441" w:rsidR="001E0A28" w:rsidRPr="00DD04C8" w:rsidRDefault="001E0A28" w:rsidP="001E0A28">
      <w:pPr>
        <w:spacing w:after="120"/>
        <w:ind w:left="1985" w:hanging="1985"/>
        <w:rPr>
          <w:rFonts w:ascii="Arial" w:eastAsiaTheme="minorEastAsia" w:hAnsi="Arial" w:cs="Arial"/>
          <w:b/>
          <w:sz w:val="24"/>
          <w:szCs w:val="24"/>
          <w:lang w:val="en-US" w:eastAsia="zh-CN"/>
        </w:rPr>
      </w:pPr>
      <w:r w:rsidRPr="00DD04C8">
        <w:rPr>
          <w:rFonts w:ascii="Arial" w:eastAsiaTheme="minorEastAsia" w:hAnsi="Arial" w:cs="Arial"/>
          <w:b/>
          <w:sz w:val="24"/>
          <w:szCs w:val="24"/>
          <w:lang w:val="en-US" w:eastAsia="zh-CN"/>
        </w:rPr>
        <w:t xml:space="preserve">3GPP TSG-RAN WG4 Meeting # </w:t>
      </w:r>
      <w:r w:rsidR="00DF43DA" w:rsidRPr="00DD04C8">
        <w:rPr>
          <w:rFonts w:ascii="Arial" w:eastAsiaTheme="minorEastAsia" w:hAnsi="Arial" w:cs="Arial"/>
          <w:b/>
          <w:sz w:val="24"/>
          <w:szCs w:val="24"/>
          <w:lang w:val="en-US" w:eastAsia="zh-CN"/>
        </w:rPr>
        <w:t>104</w:t>
      </w:r>
      <w:r w:rsidR="000D31FD" w:rsidRPr="00DD04C8">
        <w:rPr>
          <w:rFonts w:ascii="Arial" w:eastAsiaTheme="minorEastAsia" w:hAnsi="Arial" w:cs="Arial"/>
          <w:b/>
          <w:sz w:val="24"/>
          <w:szCs w:val="24"/>
          <w:lang w:val="en-US" w:eastAsia="zh-CN"/>
        </w:rPr>
        <w:t>bis</w:t>
      </w:r>
      <w:r w:rsidR="003F3A2F" w:rsidRPr="00DD04C8">
        <w:rPr>
          <w:rFonts w:ascii="Arial" w:eastAsiaTheme="minorEastAsia" w:hAnsi="Arial" w:cs="Arial"/>
          <w:b/>
          <w:sz w:val="24"/>
          <w:szCs w:val="24"/>
          <w:lang w:val="en-US" w:eastAsia="zh-CN"/>
        </w:rPr>
        <w:t>-e</w:t>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r>
      <w:r w:rsidRPr="00DD04C8">
        <w:rPr>
          <w:rFonts w:ascii="Arial" w:eastAsiaTheme="minorEastAsia" w:hAnsi="Arial" w:cs="Arial"/>
          <w:b/>
          <w:sz w:val="24"/>
          <w:szCs w:val="24"/>
          <w:lang w:val="en-US" w:eastAsia="zh-CN"/>
        </w:rPr>
        <w:tab/>
        <w:t>R4-</w:t>
      </w:r>
      <w:r w:rsidR="003F3A2F" w:rsidRPr="00DD04C8">
        <w:rPr>
          <w:rFonts w:ascii="Arial" w:eastAsiaTheme="minorEastAsia" w:hAnsi="Arial" w:cs="Arial"/>
          <w:b/>
          <w:sz w:val="24"/>
          <w:szCs w:val="24"/>
          <w:lang w:val="en-US" w:eastAsia="zh-CN"/>
        </w:rPr>
        <w:t>2</w:t>
      </w:r>
      <w:r w:rsidR="000D19DE" w:rsidRPr="00DD04C8">
        <w:rPr>
          <w:rFonts w:ascii="Arial" w:eastAsiaTheme="minorEastAsia" w:hAnsi="Arial" w:cs="Arial"/>
          <w:b/>
          <w:sz w:val="24"/>
          <w:szCs w:val="24"/>
          <w:lang w:val="en-US" w:eastAsia="zh-CN"/>
        </w:rPr>
        <w:t>2</w:t>
      </w:r>
      <w:r w:rsidR="003D5E88">
        <w:rPr>
          <w:rFonts w:ascii="Arial" w:eastAsiaTheme="minorEastAsia" w:hAnsi="Arial" w:cs="Arial"/>
          <w:b/>
          <w:sz w:val="24"/>
          <w:szCs w:val="24"/>
          <w:lang w:val="en-US" w:eastAsia="zh-CN"/>
        </w:rPr>
        <w:t>15884</w:t>
      </w:r>
    </w:p>
    <w:p w14:paraId="76896BD4" w14:textId="29F35CE5" w:rsidR="00615EBB" w:rsidRPr="00DD04C8" w:rsidRDefault="001E0A28" w:rsidP="001E0A28">
      <w:pPr>
        <w:spacing w:after="120"/>
        <w:ind w:left="1985" w:hanging="1985"/>
        <w:rPr>
          <w:rFonts w:ascii="Arial" w:eastAsiaTheme="minorEastAsia" w:hAnsi="Arial" w:cs="Arial"/>
          <w:b/>
          <w:sz w:val="24"/>
          <w:szCs w:val="24"/>
          <w:lang w:val="en-US" w:eastAsia="zh-CN"/>
        </w:rPr>
      </w:pPr>
      <w:r w:rsidRPr="00DD04C8">
        <w:rPr>
          <w:rFonts w:ascii="Arial" w:eastAsiaTheme="minorEastAsia" w:hAnsi="Arial" w:cs="Arial"/>
          <w:b/>
          <w:sz w:val="24"/>
          <w:szCs w:val="24"/>
          <w:lang w:val="en-US" w:eastAsia="zh-CN"/>
        </w:rPr>
        <w:t xml:space="preserve">Electronic Meeting, </w:t>
      </w:r>
      <w:r w:rsidR="000D31FD" w:rsidRPr="00DD04C8">
        <w:rPr>
          <w:rFonts w:ascii="Arial" w:hAnsi="Arial"/>
          <w:b/>
          <w:sz w:val="24"/>
          <w:szCs w:val="24"/>
          <w:lang w:val="en-US" w:eastAsia="zh-CN"/>
        </w:rPr>
        <w:t>10</w:t>
      </w:r>
      <w:r w:rsidR="001F66D0" w:rsidRPr="001F66D0">
        <w:rPr>
          <w:rFonts w:ascii="Arial" w:hAnsi="Arial"/>
          <w:b/>
          <w:sz w:val="24"/>
          <w:szCs w:val="24"/>
          <w:vertAlign w:val="superscript"/>
          <w:lang w:val="en-US" w:eastAsia="zh-CN"/>
        </w:rPr>
        <w:t>th</w:t>
      </w:r>
      <w:r w:rsidR="00442337" w:rsidRPr="00DD04C8">
        <w:rPr>
          <w:rFonts w:ascii="Arial" w:hAnsi="Arial"/>
          <w:b/>
          <w:sz w:val="24"/>
          <w:szCs w:val="24"/>
          <w:lang w:val="en-US" w:eastAsia="zh-CN"/>
        </w:rPr>
        <w:t xml:space="preserve"> – </w:t>
      </w:r>
      <w:r w:rsidR="000D31FD" w:rsidRPr="00DD04C8">
        <w:rPr>
          <w:rFonts w:ascii="Arial" w:hAnsi="Arial"/>
          <w:b/>
          <w:sz w:val="24"/>
          <w:szCs w:val="24"/>
          <w:lang w:val="en-US" w:eastAsia="zh-CN"/>
        </w:rPr>
        <w:t>19</w:t>
      </w:r>
      <w:r w:rsidR="001F66D0" w:rsidRPr="001F66D0">
        <w:rPr>
          <w:rFonts w:ascii="Arial" w:hAnsi="Arial"/>
          <w:b/>
          <w:sz w:val="24"/>
          <w:szCs w:val="24"/>
          <w:vertAlign w:val="superscript"/>
          <w:lang w:val="en-US" w:eastAsia="zh-CN"/>
        </w:rPr>
        <w:t>th</w:t>
      </w:r>
      <w:r w:rsidR="00442337" w:rsidRPr="00DD04C8">
        <w:rPr>
          <w:rFonts w:ascii="Arial" w:hAnsi="Arial"/>
          <w:b/>
          <w:sz w:val="24"/>
          <w:szCs w:val="24"/>
          <w:lang w:val="en-US" w:eastAsia="zh-CN"/>
        </w:rPr>
        <w:t xml:space="preserve"> </w:t>
      </w:r>
      <w:r w:rsidR="000D31FD" w:rsidRPr="00DD04C8">
        <w:rPr>
          <w:rFonts w:ascii="Arial" w:hAnsi="Arial"/>
          <w:b/>
          <w:sz w:val="24"/>
          <w:szCs w:val="24"/>
          <w:lang w:val="en-US" w:eastAsia="zh-CN"/>
        </w:rPr>
        <w:t>October</w:t>
      </w:r>
      <w:r w:rsidR="00442337" w:rsidRPr="00DD04C8">
        <w:rPr>
          <w:rFonts w:ascii="Arial" w:hAnsi="Arial"/>
          <w:b/>
          <w:sz w:val="24"/>
          <w:szCs w:val="24"/>
          <w:lang w:val="en-US" w:eastAsia="zh-CN"/>
        </w:rPr>
        <w:t xml:space="preserve"> 202</w:t>
      </w:r>
      <w:r w:rsidR="000D19DE" w:rsidRPr="00DD04C8">
        <w:rPr>
          <w:rFonts w:ascii="Arial" w:hAnsi="Arial"/>
          <w:b/>
          <w:sz w:val="24"/>
          <w:szCs w:val="24"/>
          <w:lang w:val="en-US" w:eastAsia="zh-CN"/>
        </w:rPr>
        <w:t>2</w:t>
      </w:r>
    </w:p>
    <w:p w14:paraId="10FA8F8A" w14:textId="77777777" w:rsidR="001E0A28" w:rsidRPr="00DD04C8" w:rsidRDefault="001E0A28" w:rsidP="001E0A28">
      <w:pPr>
        <w:spacing w:after="120"/>
        <w:ind w:left="1985" w:hanging="1985"/>
        <w:rPr>
          <w:rFonts w:ascii="Arial" w:eastAsia="MS Mincho" w:hAnsi="Arial" w:cs="Arial"/>
          <w:b/>
          <w:sz w:val="22"/>
          <w:lang w:val="en-US"/>
        </w:rPr>
      </w:pPr>
    </w:p>
    <w:p w14:paraId="77616DC8" w14:textId="3D5B86BB" w:rsidR="00C24D2F" w:rsidRPr="00DD04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D04C8">
        <w:rPr>
          <w:rFonts w:ascii="Arial" w:eastAsia="MS Mincho" w:hAnsi="Arial" w:cs="Arial"/>
          <w:b/>
          <w:color w:val="000000"/>
          <w:sz w:val="22"/>
          <w:lang w:val="en-US"/>
        </w:rPr>
        <w:t xml:space="preserve">Agenda </w:t>
      </w:r>
      <w:r w:rsidR="007D19B7" w:rsidRPr="00DD04C8">
        <w:rPr>
          <w:rFonts w:ascii="Arial" w:eastAsia="MS Mincho" w:hAnsi="Arial" w:cs="Arial"/>
          <w:b/>
          <w:color w:val="000000"/>
          <w:sz w:val="22"/>
          <w:lang w:val="en-US"/>
        </w:rPr>
        <w:t>item</w:t>
      </w:r>
      <w:r w:rsidRPr="00DD04C8">
        <w:rPr>
          <w:rFonts w:ascii="Arial" w:eastAsia="MS Mincho" w:hAnsi="Arial" w:cs="Arial"/>
          <w:b/>
          <w:color w:val="000000"/>
          <w:sz w:val="22"/>
          <w:lang w:val="en-US"/>
        </w:rPr>
        <w:t>:</w:t>
      </w:r>
      <w:r w:rsidRPr="00DD04C8">
        <w:rPr>
          <w:rFonts w:ascii="Arial" w:eastAsia="MS Mincho" w:hAnsi="Arial" w:cs="Arial"/>
          <w:b/>
          <w:color w:val="000000"/>
          <w:sz w:val="22"/>
          <w:lang w:val="en-US"/>
        </w:rPr>
        <w:tab/>
      </w:r>
      <w:r w:rsidRPr="00DD04C8">
        <w:rPr>
          <w:rFonts w:ascii="Arial" w:eastAsia="MS Mincho" w:hAnsi="Arial" w:cs="Arial"/>
          <w:b/>
          <w:color w:val="000000"/>
          <w:sz w:val="22"/>
          <w:lang w:val="en-US" w:eastAsia="ja-JP"/>
        </w:rPr>
        <w:tab/>
      </w:r>
      <w:r w:rsidR="000D31FD" w:rsidRPr="00DD04C8">
        <w:rPr>
          <w:rFonts w:ascii="Arial" w:eastAsia="MS Mincho" w:hAnsi="Arial" w:cs="Arial"/>
          <w:b/>
          <w:color w:val="000000"/>
          <w:sz w:val="22"/>
          <w:lang w:val="en-US" w:eastAsia="ja-JP"/>
        </w:rPr>
        <w:tab/>
      </w:r>
      <w:r w:rsidR="00FD351D" w:rsidRPr="00BD2363">
        <w:rPr>
          <w:rFonts w:ascii="Arial" w:eastAsiaTheme="minorEastAsia" w:hAnsi="Arial" w:cs="Arial"/>
          <w:color w:val="000000"/>
          <w:sz w:val="22"/>
          <w:lang w:val="en-US" w:eastAsia="zh-CN"/>
        </w:rPr>
        <w:t>6.18.3</w:t>
      </w:r>
    </w:p>
    <w:p w14:paraId="6FBD8AE3" w14:textId="77777777" w:rsidR="00915D73" w:rsidRPr="00DD04C8" w:rsidRDefault="00915D73" w:rsidP="00915D73">
      <w:pPr>
        <w:spacing w:after="120"/>
        <w:ind w:left="1985" w:hanging="1985"/>
        <w:rPr>
          <w:rFonts w:ascii="Arial" w:hAnsi="Arial" w:cs="Arial"/>
          <w:color w:val="000000"/>
          <w:sz w:val="22"/>
          <w:lang w:val="en-US" w:eastAsia="zh-CN"/>
        </w:rPr>
      </w:pPr>
      <w:r w:rsidRPr="00DD04C8">
        <w:rPr>
          <w:rFonts w:ascii="Arial" w:eastAsia="MS Mincho" w:hAnsi="Arial" w:cs="Arial"/>
          <w:b/>
          <w:sz w:val="22"/>
          <w:lang w:val="en-US"/>
        </w:rPr>
        <w:t>Source:</w:t>
      </w:r>
      <w:r w:rsidRPr="00DD04C8">
        <w:rPr>
          <w:rFonts w:ascii="Arial" w:eastAsia="MS Mincho" w:hAnsi="Arial" w:cs="Arial"/>
          <w:b/>
          <w:sz w:val="22"/>
          <w:lang w:val="en-US"/>
        </w:rPr>
        <w:tab/>
      </w:r>
      <w:r w:rsidR="003F512B" w:rsidRPr="00DD04C8">
        <w:rPr>
          <w:rFonts w:ascii="Arial" w:hAnsi="Arial" w:cs="Arial"/>
          <w:color w:val="000000"/>
          <w:sz w:val="22"/>
          <w:lang w:val="en-US" w:eastAsia="zh-CN"/>
        </w:rPr>
        <w:t>Ericsson</w:t>
      </w:r>
    </w:p>
    <w:p w14:paraId="558622C5" w14:textId="2FBE7546" w:rsidR="00915D73" w:rsidRPr="00DD04C8" w:rsidRDefault="00915D73" w:rsidP="00915D73">
      <w:pPr>
        <w:spacing w:after="120"/>
        <w:ind w:left="1985" w:hanging="1985"/>
        <w:rPr>
          <w:rFonts w:ascii="Arial" w:eastAsiaTheme="minorEastAsia" w:hAnsi="Arial" w:cs="Arial"/>
          <w:color w:val="000000"/>
          <w:sz w:val="22"/>
          <w:lang w:val="en-US" w:eastAsia="zh-CN"/>
        </w:rPr>
      </w:pPr>
      <w:r w:rsidRPr="00DD04C8">
        <w:rPr>
          <w:rFonts w:ascii="Arial" w:eastAsia="MS Mincho" w:hAnsi="Arial" w:cs="Arial"/>
          <w:b/>
          <w:color w:val="000000"/>
          <w:sz w:val="22"/>
          <w:lang w:val="en-US"/>
        </w:rPr>
        <w:t>Title:</w:t>
      </w:r>
      <w:r w:rsidRPr="00DD04C8">
        <w:rPr>
          <w:rFonts w:ascii="Arial" w:eastAsia="MS Mincho" w:hAnsi="Arial" w:cs="Arial"/>
          <w:b/>
          <w:color w:val="000000"/>
          <w:sz w:val="22"/>
          <w:lang w:val="en-US"/>
        </w:rPr>
        <w:tab/>
      </w:r>
      <w:r w:rsidR="000D31FD" w:rsidRPr="00DD04C8">
        <w:rPr>
          <w:rFonts w:ascii="Arial" w:eastAsiaTheme="minorEastAsia" w:hAnsi="Arial" w:cs="Arial"/>
          <w:color w:val="000000"/>
          <w:sz w:val="22"/>
          <w:lang w:val="en-US" w:eastAsia="zh-CN"/>
        </w:rPr>
        <w:t xml:space="preserve">On </w:t>
      </w:r>
      <w:r w:rsidR="00B81E66">
        <w:rPr>
          <w:rFonts w:ascii="Arial" w:eastAsiaTheme="minorEastAsia" w:hAnsi="Arial" w:cs="Arial"/>
          <w:color w:val="000000"/>
          <w:sz w:val="22"/>
          <w:lang w:val="en-US" w:eastAsia="zh-CN"/>
        </w:rPr>
        <w:t>accuracy improvement based on NR carrier phase measurements</w:t>
      </w:r>
    </w:p>
    <w:p w14:paraId="15F0C698" w14:textId="77777777" w:rsidR="00915D73" w:rsidRPr="00DD04C8" w:rsidRDefault="00915D73" w:rsidP="00915D73">
      <w:pPr>
        <w:spacing w:after="120"/>
        <w:ind w:left="1985" w:hanging="1985"/>
        <w:rPr>
          <w:rFonts w:ascii="Arial" w:eastAsiaTheme="minorEastAsia" w:hAnsi="Arial" w:cs="Arial"/>
          <w:sz w:val="22"/>
          <w:lang w:val="en-US" w:eastAsia="zh-CN"/>
        </w:rPr>
      </w:pPr>
      <w:r w:rsidRPr="00DD04C8">
        <w:rPr>
          <w:rFonts w:ascii="Arial" w:eastAsia="MS Mincho" w:hAnsi="Arial" w:cs="Arial"/>
          <w:b/>
          <w:color w:val="000000"/>
          <w:sz w:val="22"/>
          <w:lang w:val="en-US"/>
        </w:rPr>
        <w:t>Document for:</w:t>
      </w:r>
      <w:r w:rsidRPr="00DD04C8">
        <w:rPr>
          <w:rFonts w:ascii="Arial" w:eastAsia="MS Mincho" w:hAnsi="Arial" w:cs="Arial"/>
          <w:b/>
          <w:color w:val="000000"/>
          <w:sz w:val="22"/>
          <w:lang w:val="en-US"/>
        </w:rPr>
        <w:tab/>
      </w:r>
      <w:r w:rsidR="003F512B" w:rsidRPr="00DD04C8">
        <w:rPr>
          <w:rFonts w:ascii="Arial" w:eastAsiaTheme="minorEastAsia" w:hAnsi="Arial" w:cs="Arial"/>
          <w:color w:val="000000"/>
          <w:sz w:val="22"/>
          <w:lang w:val="en-US" w:eastAsia="zh-CN"/>
        </w:rPr>
        <w:t>Discussion</w:t>
      </w:r>
    </w:p>
    <w:p w14:paraId="50FF85B1" w14:textId="1023E2C9" w:rsidR="00AE7BAF" w:rsidRPr="00DD04C8" w:rsidRDefault="00915D73" w:rsidP="00635192">
      <w:pPr>
        <w:pStyle w:val="Heading1"/>
        <w:rPr>
          <w:lang w:val="en-US"/>
        </w:rPr>
      </w:pPr>
      <w:r w:rsidRPr="00DD04C8">
        <w:rPr>
          <w:lang w:val="en-US"/>
        </w:rPr>
        <w:t>Introduction</w:t>
      </w:r>
    </w:p>
    <w:p w14:paraId="2233D111" w14:textId="1B30E6DF" w:rsidR="00964BDD" w:rsidRDefault="00964BDD" w:rsidP="00964BDD">
      <w:pPr>
        <w:rPr>
          <w:lang w:val="en-US"/>
        </w:rPr>
      </w:pPr>
      <w:r w:rsidRPr="00DD04C8">
        <w:rPr>
          <w:lang w:val="en-US"/>
        </w:rPr>
        <w:t>RAN4#104e discussed</w:t>
      </w:r>
      <w:r w:rsidR="006276CA">
        <w:rPr>
          <w:lang w:val="en-US"/>
        </w:rPr>
        <w:t xml:space="preserve"> RF issues related to carrier phase measurements for positioning</w:t>
      </w:r>
      <w:r w:rsidRPr="00DD04C8">
        <w:rPr>
          <w:lang w:val="en-US"/>
        </w:rPr>
        <w:t xml:space="preserve"> and </w:t>
      </w:r>
      <w:r w:rsidR="006276CA">
        <w:rPr>
          <w:lang w:val="en-US"/>
        </w:rPr>
        <w:t>made the following agreement [1]:</w:t>
      </w:r>
    </w:p>
    <w:p w14:paraId="6E51D554" w14:textId="77777777" w:rsidR="006276CA" w:rsidRPr="00EF3FF4" w:rsidRDefault="006276CA" w:rsidP="006276CA">
      <w:pPr>
        <w:spacing w:afterLines="50" w:after="120"/>
        <w:rPr>
          <w:b/>
          <w:lang w:eastAsia="zh-CN"/>
        </w:rPr>
      </w:pPr>
      <w:r w:rsidRPr="00BA32DB">
        <w:rPr>
          <w:b/>
          <w:i/>
          <w:iCs/>
          <w:lang w:eastAsia="zh-CN"/>
        </w:rPr>
        <w:t>Agreement</w:t>
      </w:r>
      <w:r w:rsidRPr="00EF3FF4">
        <w:rPr>
          <w:b/>
          <w:lang w:eastAsia="zh-CN"/>
        </w:rPr>
        <w:t>:</w:t>
      </w:r>
    </w:p>
    <w:p w14:paraId="163B2250" w14:textId="52A0317D" w:rsidR="00964BDD" w:rsidRPr="006276CA" w:rsidRDefault="006276CA" w:rsidP="00EA5E41">
      <w:pPr>
        <w:numPr>
          <w:ilvl w:val="0"/>
          <w:numId w:val="37"/>
        </w:numPr>
        <w:spacing w:afterLines="50" w:after="120"/>
        <w:jc w:val="both"/>
        <w:rPr>
          <w:lang w:val="en-US"/>
        </w:rPr>
      </w:pPr>
      <w:r>
        <w:rPr>
          <w:lang w:eastAsia="zh-CN"/>
        </w:rPr>
        <w:t>Wait for RAN1 conclusion or RAN1 LS to start RAN4 work on accuracy improvement study based on carrier phase measurements</w:t>
      </w:r>
    </w:p>
    <w:p w14:paraId="181D1DAB" w14:textId="055798C0" w:rsidR="00964BDD" w:rsidRPr="00DD04C8" w:rsidRDefault="00DD04C8" w:rsidP="00DD04C8">
      <w:pPr>
        <w:pStyle w:val="Heading1"/>
        <w:rPr>
          <w:lang w:val="en-US"/>
        </w:rPr>
      </w:pPr>
      <w:r w:rsidRPr="00DD04C8">
        <w:rPr>
          <w:lang w:val="en-US"/>
        </w:rPr>
        <w:t>Discussion</w:t>
      </w:r>
    </w:p>
    <w:p w14:paraId="20F80E7A" w14:textId="0441C2AE" w:rsidR="00964BDD" w:rsidRPr="00DD04C8" w:rsidRDefault="00A04674" w:rsidP="000D31FD">
      <w:pPr>
        <w:rPr>
          <w:b/>
          <w:lang w:val="en-US" w:eastAsia="x-none"/>
        </w:rPr>
      </w:pPr>
      <w:r>
        <w:rPr>
          <w:lang w:val="en-US"/>
        </w:rPr>
        <w:t xml:space="preserve">Issues related to NR carrier phase measurement for positioning were </w:t>
      </w:r>
      <w:r w:rsidR="001B7D79">
        <w:rPr>
          <w:lang w:val="en-US"/>
        </w:rPr>
        <w:t xml:space="preserve">also </w:t>
      </w:r>
      <w:r>
        <w:rPr>
          <w:lang w:val="en-US"/>
        </w:rPr>
        <w:t xml:space="preserve">discussed in </w:t>
      </w:r>
      <w:r w:rsidR="00DD04C8" w:rsidRPr="00DD04C8">
        <w:rPr>
          <w:lang w:val="en-US"/>
        </w:rPr>
        <w:t>RAN1#110</w:t>
      </w:r>
      <w:r>
        <w:rPr>
          <w:lang w:val="en-US"/>
        </w:rPr>
        <w:t>.</w:t>
      </w:r>
      <w:r w:rsidR="00DD04C8">
        <w:rPr>
          <w:lang w:val="en-US"/>
        </w:rPr>
        <w:t xml:space="preserve"> The discussion was mainly focused on assumptions for evaluation of carrier phase measurements for positioning</w:t>
      </w:r>
      <w:r w:rsidR="006460B8">
        <w:rPr>
          <w:lang w:val="en-US"/>
        </w:rPr>
        <w:t xml:space="preserve"> and following agreements were made:</w:t>
      </w:r>
    </w:p>
    <w:p w14:paraId="4956A772" w14:textId="3F670BB5" w:rsidR="000D31FD" w:rsidRPr="00DD04C8" w:rsidRDefault="000D31FD" w:rsidP="00A45ADA">
      <w:pPr>
        <w:rPr>
          <w:lang w:val="en-US"/>
        </w:rPr>
      </w:pPr>
      <w:r w:rsidRPr="00533093">
        <w:rPr>
          <w:b/>
          <w:bCs/>
          <w:i/>
          <w:iCs/>
          <w:lang w:val="en-US"/>
        </w:rPr>
        <w:t>Agreement</w:t>
      </w:r>
      <w:r w:rsidR="00A45ADA">
        <w:rPr>
          <w:b/>
          <w:bCs/>
          <w:i/>
          <w:iCs/>
          <w:lang w:val="en-US"/>
        </w:rPr>
        <w:br/>
      </w:r>
      <w:r w:rsidRPr="00DD04C8">
        <w:rPr>
          <w:lang w:val="en-US"/>
        </w:rPr>
        <w:t>In the evaluation of NR carrier phase positioning, the following frequency errors can be considered, which are modeled independently for each UE and each TRP:</w:t>
      </w:r>
    </w:p>
    <w:p w14:paraId="1C62A100" w14:textId="77777777" w:rsidR="000D31FD" w:rsidRPr="00DD04C8" w:rsidRDefault="000D31FD" w:rsidP="000D31FD">
      <w:pPr>
        <w:pStyle w:val="ListParagraph"/>
        <w:numPr>
          <w:ilvl w:val="1"/>
          <w:numId w:val="33"/>
        </w:numPr>
        <w:overflowPunct/>
        <w:autoSpaceDE/>
        <w:autoSpaceDN/>
        <w:adjustRightInd/>
        <w:spacing w:after="0" w:line="256" w:lineRule="auto"/>
        <w:ind w:firstLineChars="0"/>
        <w:contextualSpacing/>
        <w:jc w:val="both"/>
        <w:textAlignment w:val="auto"/>
        <w:rPr>
          <w:lang w:val="en-US"/>
        </w:rPr>
      </w:pPr>
      <w:r w:rsidRPr="00DD04C8">
        <w:rPr>
          <w:lang w:val="en-US"/>
        </w:rPr>
        <w:t>Initial Residual CFO (is the same for one measurement instances [or multiple phase measurement instances]):</w:t>
      </w:r>
    </w:p>
    <w:p w14:paraId="0EC735A6" w14:textId="77777777" w:rsidR="000D31FD" w:rsidRPr="00DD04C8" w:rsidRDefault="000D31FD" w:rsidP="000D31FD">
      <w:pPr>
        <w:pStyle w:val="ListParagraph"/>
        <w:numPr>
          <w:ilvl w:val="2"/>
          <w:numId w:val="33"/>
        </w:numPr>
        <w:overflowPunct/>
        <w:autoSpaceDE/>
        <w:autoSpaceDN/>
        <w:adjustRightInd/>
        <w:spacing w:after="0" w:line="256" w:lineRule="auto"/>
        <w:ind w:firstLineChars="0"/>
        <w:contextualSpacing/>
        <w:jc w:val="both"/>
        <w:textAlignment w:val="auto"/>
        <w:rPr>
          <w:lang w:val="en-US"/>
        </w:rPr>
      </w:pPr>
      <w:r w:rsidRPr="00DD04C8">
        <w:rPr>
          <w:lang w:val="en-US"/>
        </w:rPr>
        <w:t>Ideal: 0 (UE/TRP)</w:t>
      </w:r>
    </w:p>
    <w:p w14:paraId="0B61E112" w14:textId="77777777" w:rsidR="000D31FD" w:rsidRPr="00DD04C8" w:rsidRDefault="000D31FD" w:rsidP="000D31FD">
      <w:pPr>
        <w:pStyle w:val="ListParagraph"/>
        <w:numPr>
          <w:ilvl w:val="2"/>
          <w:numId w:val="33"/>
        </w:numPr>
        <w:overflowPunct/>
        <w:autoSpaceDE/>
        <w:autoSpaceDN/>
        <w:adjustRightInd/>
        <w:spacing w:after="0" w:line="256" w:lineRule="auto"/>
        <w:ind w:firstLineChars="0"/>
        <w:contextualSpacing/>
        <w:jc w:val="both"/>
        <w:textAlignment w:val="auto"/>
        <w:rPr>
          <w:lang w:val="en-US"/>
        </w:rPr>
      </w:pPr>
      <w:r w:rsidRPr="00DD04C8">
        <w:rPr>
          <w:lang w:val="en-US"/>
        </w:rPr>
        <w:t xml:space="preserve">Practical: uniform distribution within </w:t>
      </w:r>
    </w:p>
    <w:p w14:paraId="4504391E" w14:textId="77777777" w:rsidR="000D31FD" w:rsidRPr="00DD04C8" w:rsidRDefault="000D31FD" w:rsidP="000D31FD">
      <w:pPr>
        <w:pStyle w:val="ListParagraph"/>
        <w:numPr>
          <w:ilvl w:val="4"/>
          <w:numId w:val="33"/>
        </w:numPr>
        <w:overflowPunct/>
        <w:autoSpaceDE/>
        <w:autoSpaceDN/>
        <w:adjustRightInd/>
        <w:spacing w:after="0" w:line="256" w:lineRule="auto"/>
        <w:ind w:firstLineChars="0"/>
        <w:contextualSpacing/>
        <w:jc w:val="both"/>
        <w:textAlignment w:val="auto"/>
        <w:rPr>
          <w:lang w:val="en-US"/>
        </w:rPr>
      </w:pPr>
      <w:r w:rsidRPr="00DD04C8">
        <w:rPr>
          <w:lang w:val="en-US"/>
        </w:rPr>
        <w:t xml:space="preserve">[-30, +30] Hz (FR1, UE), [-100, +100] Hz (FR1, UE), </w:t>
      </w:r>
    </w:p>
    <w:p w14:paraId="4E101BF9" w14:textId="77777777" w:rsidR="000D31FD" w:rsidRPr="00DD04C8" w:rsidRDefault="000D31FD" w:rsidP="000D31FD">
      <w:pPr>
        <w:pStyle w:val="ListParagraph"/>
        <w:numPr>
          <w:ilvl w:val="4"/>
          <w:numId w:val="33"/>
        </w:numPr>
        <w:overflowPunct/>
        <w:autoSpaceDE/>
        <w:autoSpaceDN/>
        <w:adjustRightInd/>
        <w:spacing w:after="0" w:line="256" w:lineRule="auto"/>
        <w:ind w:firstLineChars="0"/>
        <w:contextualSpacing/>
        <w:jc w:val="both"/>
        <w:textAlignment w:val="auto"/>
        <w:rPr>
          <w:lang w:val="en-US"/>
        </w:rPr>
      </w:pPr>
      <w:r w:rsidRPr="00DD04C8">
        <w:rPr>
          <w:lang w:val="en-US"/>
        </w:rPr>
        <w:t>[-120, +120] Hz (FR2, UE), [-400, +400] Hz (FR2, UE),</w:t>
      </w:r>
    </w:p>
    <w:p w14:paraId="5B0E04C2" w14:textId="77777777" w:rsidR="000D31FD" w:rsidRPr="00DD04C8" w:rsidRDefault="000D31FD" w:rsidP="000D31FD">
      <w:pPr>
        <w:pStyle w:val="ListParagraph"/>
        <w:numPr>
          <w:ilvl w:val="4"/>
          <w:numId w:val="33"/>
        </w:numPr>
        <w:overflowPunct/>
        <w:autoSpaceDE/>
        <w:autoSpaceDN/>
        <w:adjustRightInd/>
        <w:spacing w:after="0" w:line="256" w:lineRule="auto"/>
        <w:ind w:firstLineChars="0"/>
        <w:contextualSpacing/>
        <w:jc w:val="both"/>
        <w:textAlignment w:val="auto"/>
        <w:rPr>
          <w:lang w:val="en-US"/>
        </w:rPr>
      </w:pPr>
      <w:r w:rsidRPr="00DD04C8">
        <w:rPr>
          <w:lang w:val="en-US"/>
        </w:rPr>
        <w:t>[-10, +10] Hz (for each TRP, FR1),</w:t>
      </w:r>
    </w:p>
    <w:p w14:paraId="43D9767F" w14:textId="77777777" w:rsidR="000D31FD" w:rsidRPr="00DD04C8" w:rsidRDefault="000D31FD" w:rsidP="000D31FD">
      <w:pPr>
        <w:pStyle w:val="ListParagraph"/>
        <w:numPr>
          <w:ilvl w:val="4"/>
          <w:numId w:val="33"/>
        </w:numPr>
        <w:overflowPunct/>
        <w:autoSpaceDE/>
        <w:autoSpaceDN/>
        <w:adjustRightInd/>
        <w:spacing w:after="0" w:line="256" w:lineRule="auto"/>
        <w:ind w:firstLineChars="0"/>
        <w:contextualSpacing/>
        <w:jc w:val="both"/>
        <w:textAlignment w:val="auto"/>
        <w:rPr>
          <w:lang w:val="en-US"/>
        </w:rPr>
      </w:pPr>
      <w:r w:rsidRPr="00DD04C8">
        <w:rPr>
          <w:lang w:val="en-US"/>
        </w:rPr>
        <w:t>[-40, +40] Hz (for each TRP, FR2).</w:t>
      </w:r>
    </w:p>
    <w:p w14:paraId="08A3AED2" w14:textId="77777777" w:rsidR="000D31FD" w:rsidRPr="00DD04C8" w:rsidRDefault="000D31FD" w:rsidP="000D31FD">
      <w:pPr>
        <w:pStyle w:val="ListParagraph"/>
        <w:numPr>
          <w:ilvl w:val="1"/>
          <w:numId w:val="33"/>
        </w:numPr>
        <w:overflowPunct/>
        <w:autoSpaceDE/>
        <w:autoSpaceDN/>
        <w:adjustRightInd/>
        <w:spacing w:after="0" w:line="256" w:lineRule="auto"/>
        <w:ind w:firstLineChars="0"/>
        <w:contextualSpacing/>
        <w:jc w:val="both"/>
        <w:textAlignment w:val="auto"/>
        <w:rPr>
          <w:lang w:val="en-US"/>
        </w:rPr>
      </w:pPr>
      <w:r w:rsidRPr="00DD04C8">
        <w:rPr>
          <w:lang w:val="en-US"/>
        </w:rPr>
        <w:t>Oscillator-drift (is the same for one or multiple phase measurement instances for positioning fix):</w:t>
      </w:r>
    </w:p>
    <w:p w14:paraId="0A76691D" w14:textId="77777777" w:rsidR="000D31FD" w:rsidRPr="00DD04C8" w:rsidRDefault="000D31FD" w:rsidP="000D31FD">
      <w:pPr>
        <w:pStyle w:val="ListParagraph"/>
        <w:numPr>
          <w:ilvl w:val="2"/>
          <w:numId w:val="33"/>
        </w:numPr>
        <w:overflowPunct/>
        <w:autoSpaceDE/>
        <w:autoSpaceDN/>
        <w:adjustRightInd/>
        <w:spacing w:after="0" w:line="256" w:lineRule="auto"/>
        <w:ind w:firstLineChars="0"/>
        <w:contextualSpacing/>
        <w:jc w:val="both"/>
        <w:textAlignment w:val="auto"/>
        <w:rPr>
          <w:lang w:val="en-US"/>
        </w:rPr>
      </w:pPr>
      <w:r w:rsidRPr="00DD04C8">
        <w:rPr>
          <w:lang w:val="en-US"/>
        </w:rPr>
        <w:t>Ideal: 0 (UE/TRP)</w:t>
      </w:r>
    </w:p>
    <w:p w14:paraId="7BAB2133" w14:textId="77777777" w:rsidR="000D31FD" w:rsidRPr="00DD04C8" w:rsidRDefault="000D31FD" w:rsidP="000D31FD">
      <w:pPr>
        <w:pStyle w:val="ListParagraph"/>
        <w:numPr>
          <w:ilvl w:val="2"/>
          <w:numId w:val="33"/>
        </w:numPr>
        <w:overflowPunct/>
        <w:autoSpaceDE/>
        <w:autoSpaceDN/>
        <w:adjustRightInd/>
        <w:spacing w:after="0" w:line="256" w:lineRule="auto"/>
        <w:ind w:firstLineChars="0"/>
        <w:contextualSpacing/>
        <w:jc w:val="both"/>
        <w:textAlignment w:val="auto"/>
        <w:rPr>
          <w:lang w:val="en-US"/>
        </w:rPr>
      </w:pPr>
      <w:r w:rsidRPr="00DD04C8">
        <w:rPr>
          <w:lang w:val="en-US"/>
        </w:rPr>
        <w:t>Practical: uniform distribution within [-0.1, 0.1] ppm (UE), [-0.02, +0.02] ppm (each TRP) within measurement duration</w:t>
      </w:r>
    </w:p>
    <w:p w14:paraId="50654DD2" w14:textId="49607461" w:rsidR="000D31FD" w:rsidRDefault="000D31FD" w:rsidP="008613A9">
      <w:pPr>
        <w:pStyle w:val="ListParagraph"/>
        <w:numPr>
          <w:ilvl w:val="0"/>
          <w:numId w:val="33"/>
        </w:numPr>
        <w:overflowPunct/>
        <w:autoSpaceDE/>
        <w:autoSpaceDN/>
        <w:adjustRightInd/>
        <w:spacing w:after="0" w:line="256" w:lineRule="auto"/>
        <w:ind w:firstLineChars="0"/>
        <w:contextualSpacing/>
        <w:jc w:val="both"/>
        <w:textAlignment w:val="auto"/>
        <w:rPr>
          <w:lang w:val="en-US" w:eastAsia="x-none"/>
        </w:rPr>
      </w:pPr>
      <w:r w:rsidRPr="006460B8">
        <w:rPr>
          <w:lang w:val="en-US"/>
        </w:rPr>
        <w:t>Note: The Doppler frequency can be determined based on the UE speed in the evaluation assumption.</w:t>
      </w:r>
    </w:p>
    <w:p w14:paraId="514283F4" w14:textId="77777777" w:rsidR="00A45ADA" w:rsidRDefault="00A45ADA" w:rsidP="00A45ADA">
      <w:pPr>
        <w:rPr>
          <w:b/>
          <w:bCs/>
          <w:i/>
          <w:iCs/>
          <w:highlight w:val="green"/>
          <w:lang w:val="en-US" w:eastAsia="x-none"/>
        </w:rPr>
      </w:pPr>
    </w:p>
    <w:p w14:paraId="6B2A1D9D" w14:textId="79BC8B8C" w:rsidR="000D31FD" w:rsidRPr="00DD04C8" w:rsidRDefault="000D31FD" w:rsidP="00A45ADA">
      <w:pPr>
        <w:rPr>
          <w:lang w:val="en-US"/>
        </w:rPr>
      </w:pPr>
      <w:r w:rsidRPr="00533093">
        <w:rPr>
          <w:b/>
          <w:bCs/>
          <w:i/>
          <w:iCs/>
          <w:lang w:val="en-US" w:eastAsia="x-none"/>
        </w:rPr>
        <w:t>Agreement</w:t>
      </w:r>
      <w:r w:rsidR="00A45ADA">
        <w:rPr>
          <w:b/>
          <w:bCs/>
          <w:i/>
          <w:iCs/>
          <w:lang w:val="en-US" w:eastAsia="x-none"/>
        </w:rPr>
        <w:br/>
      </w:r>
      <w:r w:rsidRPr="00DD04C8">
        <w:rPr>
          <w:lang w:val="en-US"/>
        </w:rPr>
        <w:t>In the evaluation of NR carrier phase positioning, the offset between the initial phase of the transmitter and the initial phase of the receiver can be modeled as a random variable uniformly distributed within [0, X].</w:t>
      </w:r>
    </w:p>
    <w:p w14:paraId="49BF0885" w14:textId="77777777" w:rsidR="000D31FD" w:rsidRPr="00DD04C8" w:rsidRDefault="000D31FD" w:rsidP="000D31FD">
      <w:pPr>
        <w:pStyle w:val="ListParagraph"/>
        <w:numPr>
          <w:ilvl w:val="0"/>
          <w:numId w:val="34"/>
        </w:numPr>
        <w:overflowPunct/>
        <w:autoSpaceDE/>
        <w:autoSpaceDN/>
        <w:adjustRightInd/>
        <w:spacing w:after="0" w:line="256" w:lineRule="auto"/>
        <w:ind w:firstLineChars="0"/>
        <w:contextualSpacing/>
        <w:jc w:val="both"/>
        <w:textAlignment w:val="auto"/>
        <w:rPr>
          <w:lang w:val="en-US"/>
        </w:rPr>
      </w:pPr>
      <w:r w:rsidRPr="00DD04C8">
        <w:rPr>
          <w:lang w:val="en-US"/>
        </w:rPr>
        <w:t xml:space="preserve"> Possible values of X: 2pi</w:t>
      </w:r>
    </w:p>
    <w:p w14:paraId="40B6B327" w14:textId="77777777" w:rsidR="000D31FD" w:rsidRPr="00DD04C8" w:rsidRDefault="000D31FD" w:rsidP="000D31FD">
      <w:pPr>
        <w:pStyle w:val="ListParagraph"/>
        <w:numPr>
          <w:ilvl w:val="1"/>
          <w:numId w:val="34"/>
        </w:numPr>
        <w:overflowPunct/>
        <w:autoSpaceDE/>
        <w:autoSpaceDN/>
        <w:adjustRightInd/>
        <w:spacing w:after="0" w:line="256" w:lineRule="auto"/>
        <w:ind w:firstLineChars="0"/>
        <w:contextualSpacing/>
        <w:jc w:val="both"/>
        <w:textAlignment w:val="auto"/>
        <w:rPr>
          <w:lang w:val="en-US"/>
        </w:rPr>
      </w:pPr>
      <w:r w:rsidRPr="00DD04C8">
        <w:rPr>
          <w:lang w:val="en-US"/>
        </w:rPr>
        <w:t>Other values FFS</w:t>
      </w:r>
    </w:p>
    <w:p w14:paraId="7565ACDF" w14:textId="77777777" w:rsidR="00A45ADA" w:rsidRDefault="00A45ADA" w:rsidP="000D31FD">
      <w:pPr>
        <w:rPr>
          <w:b/>
          <w:bCs/>
          <w:i/>
          <w:iCs/>
          <w:highlight w:val="green"/>
          <w:lang w:val="en-US" w:eastAsia="x-none"/>
        </w:rPr>
      </w:pPr>
    </w:p>
    <w:p w14:paraId="6842747D" w14:textId="6EF7827C" w:rsidR="000D31FD" w:rsidRPr="00DD04C8" w:rsidRDefault="000D31FD" w:rsidP="00A45ADA">
      <w:pPr>
        <w:rPr>
          <w:lang w:val="en-US"/>
        </w:rPr>
      </w:pPr>
      <w:r w:rsidRPr="00533093">
        <w:rPr>
          <w:b/>
          <w:bCs/>
          <w:i/>
          <w:iCs/>
          <w:lang w:val="en-US" w:eastAsia="x-none"/>
        </w:rPr>
        <w:t>Agreement</w:t>
      </w:r>
      <w:r w:rsidR="00A45ADA">
        <w:rPr>
          <w:b/>
          <w:bCs/>
          <w:i/>
          <w:iCs/>
          <w:lang w:val="en-US" w:eastAsia="x-none"/>
        </w:rPr>
        <w:br/>
      </w:r>
      <w:r w:rsidRPr="00DD04C8">
        <w:rPr>
          <w:lang w:val="en-US"/>
        </w:rPr>
        <w:t xml:space="preserve">In the evaluation of NR carrier phase positioning, the antenna reference point (ARP) location error of a TRP can be modeled as follows: </w:t>
      </w:r>
    </w:p>
    <w:p w14:paraId="587BDE1D" w14:textId="77777777" w:rsidR="000D31FD" w:rsidRPr="00DD04C8" w:rsidRDefault="000D31FD" w:rsidP="000D31FD">
      <w:pPr>
        <w:pStyle w:val="ListParagraph"/>
        <w:numPr>
          <w:ilvl w:val="1"/>
          <w:numId w:val="33"/>
        </w:numPr>
        <w:overflowPunct/>
        <w:autoSpaceDE/>
        <w:autoSpaceDN/>
        <w:adjustRightInd/>
        <w:spacing w:after="0" w:line="256" w:lineRule="auto"/>
        <w:ind w:firstLineChars="0"/>
        <w:contextualSpacing/>
        <w:jc w:val="both"/>
        <w:textAlignment w:val="auto"/>
        <w:rPr>
          <w:lang w:val="en-US"/>
        </w:rPr>
      </w:pPr>
      <w:r w:rsidRPr="00DD04C8">
        <w:rPr>
          <w:lang w:val="en-US"/>
        </w:rPr>
        <w:t>Ideal: no ARP error</w:t>
      </w:r>
    </w:p>
    <w:p w14:paraId="0CD0C255" w14:textId="4C9A85CB" w:rsidR="000D31FD" w:rsidRPr="006460B8" w:rsidRDefault="000D31FD" w:rsidP="007141AD">
      <w:pPr>
        <w:pStyle w:val="ListParagraph"/>
        <w:numPr>
          <w:ilvl w:val="1"/>
          <w:numId w:val="33"/>
        </w:numPr>
        <w:overflowPunct/>
        <w:autoSpaceDE/>
        <w:autoSpaceDN/>
        <w:adjustRightInd/>
        <w:spacing w:after="0" w:line="256" w:lineRule="auto"/>
        <w:ind w:firstLineChars="0"/>
        <w:contextualSpacing/>
        <w:jc w:val="both"/>
        <w:textAlignment w:val="auto"/>
        <w:rPr>
          <w:lang w:val="en-US" w:eastAsia="x-none"/>
        </w:rPr>
      </w:pPr>
      <w:r w:rsidRPr="006460B8">
        <w:rPr>
          <w:lang w:val="en-US"/>
        </w:rPr>
        <w:lastRenderedPageBreak/>
        <w:t xml:space="preserve">Practical: a zero-mean, </w:t>
      </w:r>
      <w:r w:rsidRPr="006460B8">
        <w:rPr>
          <w:rFonts w:cs="Arial"/>
          <w:szCs w:val="18"/>
          <w:lang w:val="en-US" w:eastAsia="zh-CN"/>
        </w:rPr>
        <w:t xml:space="preserve">truncated </w:t>
      </w:r>
      <w:r w:rsidRPr="006460B8">
        <w:rPr>
          <w:lang w:val="en-US"/>
        </w:rPr>
        <w:t xml:space="preserve">Gaussian distribution with </w:t>
      </w:r>
      <w:r w:rsidRPr="006460B8">
        <w:rPr>
          <w:rFonts w:cs="Arial"/>
          <w:szCs w:val="18"/>
          <w:lang w:val="en-US" w:eastAsia="zh-CN"/>
        </w:rPr>
        <w:t>zero mean and standard deviation of T=</w:t>
      </w:r>
      <w:r w:rsidRPr="006460B8">
        <w:rPr>
          <w:lang w:val="en-US"/>
        </w:rPr>
        <w:t>[1, 5] cm truncated to 2T in each of (x, y, z) direction</w:t>
      </w:r>
    </w:p>
    <w:p w14:paraId="7CC6558C" w14:textId="77777777" w:rsidR="00A45ADA" w:rsidRDefault="00A45ADA" w:rsidP="000D31FD">
      <w:pPr>
        <w:pStyle w:val="0Maintext"/>
        <w:rPr>
          <w:b/>
          <w:highlight w:val="green"/>
          <w:lang w:val="en-US"/>
        </w:rPr>
      </w:pPr>
    </w:p>
    <w:p w14:paraId="208D6B7E" w14:textId="2855C07D" w:rsidR="000D31FD" w:rsidRPr="00A45ADA" w:rsidRDefault="000D31FD" w:rsidP="000D31FD">
      <w:pPr>
        <w:pStyle w:val="0Maintext"/>
        <w:rPr>
          <w:b/>
          <w:i/>
          <w:iCs/>
          <w:highlight w:val="green"/>
          <w:lang w:val="en-US"/>
        </w:rPr>
      </w:pPr>
      <w:r w:rsidRPr="00533093">
        <w:rPr>
          <w:b/>
          <w:i/>
          <w:iCs/>
          <w:lang w:val="en-US"/>
        </w:rPr>
        <w:t>Agreement</w:t>
      </w:r>
    </w:p>
    <w:p w14:paraId="71F4CA13" w14:textId="74A8AACA" w:rsidR="000D31FD" w:rsidRPr="00DD04C8" w:rsidRDefault="000D31FD" w:rsidP="004A4554">
      <w:pPr>
        <w:pStyle w:val="ListParagraph"/>
        <w:spacing w:line="256" w:lineRule="auto"/>
        <w:ind w:firstLineChars="0" w:firstLine="0"/>
        <w:contextualSpacing/>
        <w:jc w:val="both"/>
        <w:rPr>
          <w:lang w:val="en-US"/>
        </w:rPr>
      </w:pPr>
      <w:r w:rsidRPr="00DD04C8">
        <w:rPr>
          <w:lang w:val="en-US"/>
        </w:rPr>
        <w:t xml:space="preserve">In the evaluation of NR carrier phase positioning, the following the UE/TRP antenna phase center offset (PCO) model can be considered as the starting point: </w:t>
      </w:r>
    </w:p>
    <w:p w14:paraId="56F92CB8" w14:textId="77777777" w:rsidR="000D31FD" w:rsidRPr="00DD04C8" w:rsidRDefault="000D31FD" w:rsidP="000D31FD">
      <w:pPr>
        <w:ind w:left="1080" w:firstLine="56"/>
        <w:rPr>
          <w:lang w:val="en-US"/>
        </w:rPr>
      </w:pPr>
      <w:proofErr w:type="spellStart"/>
      <w:r w:rsidRPr="00DD04C8">
        <w:rPr>
          <w:i/>
          <w:lang w:val="en-US"/>
        </w:rPr>
        <w:t>dPCO</w:t>
      </w:r>
      <w:proofErr w:type="spellEnd"/>
      <w:r w:rsidRPr="00DD04C8">
        <w:rPr>
          <w:lang w:val="en-US"/>
        </w:rPr>
        <w:t xml:space="preserve"> </w:t>
      </w:r>
      <w:r w:rsidRPr="00DD04C8">
        <w:rPr>
          <w:i/>
          <w:lang w:val="en-US"/>
        </w:rPr>
        <w:t xml:space="preserve">=  a * </w:t>
      </w:r>
      <w:proofErr w:type="spellStart"/>
      <w:r w:rsidRPr="00DD04C8">
        <w:rPr>
          <w:i/>
          <w:lang w:val="en-US"/>
        </w:rPr>
        <w:t>dPhi</w:t>
      </w:r>
      <w:proofErr w:type="spellEnd"/>
      <w:r w:rsidRPr="00DD04C8">
        <w:rPr>
          <w:i/>
          <w:lang w:val="en-US"/>
        </w:rPr>
        <w:t xml:space="preserve"> + w</w:t>
      </w:r>
      <w:r w:rsidRPr="00DD04C8">
        <w:rPr>
          <w:i/>
          <w:lang w:val="en-US"/>
        </w:rPr>
        <w:tab/>
      </w:r>
      <w:r w:rsidRPr="00DD04C8">
        <w:rPr>
          <w:lang w:val="en-US"/>
        </w:rPr>
        <w:tab/>
      </w:r>
      <w:r w:rsidRPr="00DD04C8">
        <w:rPr>
          <w:lang w:val="en-US"/>
        </w:rPr>
        <w:tab/>
      </w:r>
      <w:r w:rsidRPr="00DD04C8">
        <w:rPr>
          <w:lang w:val="en-US"/>
        </w:rPr>
        <w:tab/>
      </w:r>
      <w:r w:rsidRPr="00DD04C8">
        <w:rPr>
          <w:lang w:val="en-US"/>
        </w:rPr>
        <w:tab/>
      </w:r>
      <w:r w:rsidRPr="00DD04C8">
        <w:rPr>
          <w:lang w:val="en-US"/>
        </w:rPr>
        <w:tab/>
      </w:r>
      <w:r w:rsidRPr="00DD04C8">
        <w:rPr>
          <w:lang w:val="en-US"/>
        </w:rPr>
        <w:tab/>
      </w:r>
    </w:p>
    <w:p w14:paraId="30356563" w14:textId="77777777" w:rsidR="000D31FD" w:rsidRPr="00DD04C8" w:rsidRDefault="000D31FD" w:rsidP="000D31FD">
      <w:pPr>
        <w:rPr>
          <w:lang w:val="en-US"/>
        </w:rPr>
      </w:pPr>
      <w:r w:rsidRPr="00DD04C8">
        <w:rPr>
          <w:lang w:val="en-US"/>
        </w:rPr>
        <w:tab/>
      </w:r>
      <w:r w:rsidRPr="00DD04C8">
        <w:rPr>
          <w:lang w:val="en-US"/>
        </w:rPr>
        <w:tab/>
      </w:r>
      <w:r w:rsidRPr="00DD04C8">
        <w:rPr>
          <w:lang w:val="en-US"/>
        </w:rPr>
        <w:tab/>
      </w:r>
      <w:proofErr w:type="gramStart"/>
      <w:r w:rsidRPr="00DD04C8">
        <w:rPr>
          <w:lang w:val="en-US"/>
        </w:rPr>
        <w:t>where</w:t>
      </w:r>
      <w:proofErr w:type="gramEnd"/>
      <w:r w:rsidRPr="00DD04C8">
        <w:rPr>
          <w:lang w:val="en-US"/>
        </w:rPr>
        <w:tab/>
      </w:r>
    </w:p>
    <w:p w14:paraId="0B7F58F1" w14:textId="77777777" w:rsidR="000D31FD" w:rsidRPr="00DD04C8" w:rsidRDefault="000D31FD" w:rsidP="000D31FD">
      <w:pPr>
        <w:pStyle w:val="ListParagraph"/>
        <w:numPr>
          <w:ilvl w:val="1"/>
          <w:numId w:val="35"/>
        </w:numPr>
        <w:overflowPunct/>
        <w:autoSpaceDE/>
        <w:autoSpaceDN/>
        <w:adjustRightInd/>
        <w:spacing w:after="0" w:line="256" w:lineRule="auto"/>
        <w:ind w:firstLineChars="0"/>
        <w:contextualSpacing/>
        <w:jc w:val="both"/>
        <w:textAlignment w:val="auto"/>
        <w:rPr>
          <w:i/>
          <w:lang w:val="en-US"/>
        </w:rPr>
      </w:pPr>
      <w:r w:rsidRPr="00DD04C8">
        <w:rPr>
          <w:i/>
          <w:lang w:val="en-US"/>
        </w:rPr>
        <w:t xml:space="preserve">a </w:t>
      </w:r>
      <w:r w:rsidRPr="00DD04C8">
        <w:rPr>
          <w:lang w:val="en-US"/>
        </w:rPr>
        <w:t xml:space="preserve">is the scale factor, </w:t>
      </w:r>
      <w:r w:rsidRPr="00DD04C8">
        <w:rPr>
          <w:i/>
          <w:lang w:val="en-US"/>
        </w:rPr>
        <w:t>a=[0, 1, 3]</w:t>
      </w:r>
    </w:p>
    <w:p w14:paraId="2F83BE17" w14:textId="77777777" w:rsidR="000D31FD" w:rsidRPr="00DD04C8" w:rsidRDefault="000D31FD" w:rsidP="000D31FD">
      <w:pPr>
        <w:pStyle w:val="ListParagraph"/>
        <w:numPr>
          <w:ilvl w:val="2"/>
          <w:numId w:val="35"/>
        </w:numPr>
        <w:overflowPunct/>
        <w:autoSpaceDE/>
        <w:autoSpaceDN/>
        <w:adjustRightInd/>
        <w:spacing w:after="0" w:line="256" w:lineRule="auto"/>
        <w:ind w:firstLineChars="0"/>
        <w:contextualSpacing/>
        <w:jc w:val="both"/>
        <w:textAlignment w:val="auto"/>
        <w:rPr>
          <w:i/>
          <w:lang w:val="en-US"/>
        </w:rPr>
      </w:pPr>
      <w:r w:rsidRPr="00DD04C8">
        <w:rPr>
          <w:i/>
          <w:lang w:val="en-US"/>
        </w:rPr>
        <w:t>FFS: other values</w:t>
      </w:r>
    </w:p>
    <w:p w14:paraId="6C203618" w14:textId="77777777" w:rsidR="000D31FD" w:rsidRPr="00DD04C8" w:rsidRDefault="000D31FD" w:rsidP="000D31FD">
      <w:pPr>
        <w:pStyle w:val="ListParagraph"/>
        <w:numPr>
          <w:ilvl w:val="1"/>
          <w:numId w:val="35"/>
        </w:numPr>
        <w:overflowPunct/>
        <w:autoSpaceDE/>
        <w:autoSpaceDN/>
        <w:adjustRightInd/>
        <w:spacing w:after="0" w:line="256" w:lineRule="auto"/>
        <w:ind w:firstLineChars="0"/>
        <w:contextualSpacing/>
        <w:jc w:val="both"/>
        <w:textAlignment w:val="auto"/>
        <w:rPr>
          <w:lang w:val="en-US"/>
        </w:rPr>
      </w:pPr>
      <w:proofErr w:type="spellStart"/>
      <w:r w:rsidRPr="00DD04C8">
        <w:rPr>
          <w:i/>
          <w:lang w:val="en-US"/>
        </w:rPr>
        <w:t>dPhi</w:t>
      </w:r>
      <w:proofErr w:type="spellEnd"/>
      <w:r w:rsidRPr="00DD04C8">
        <w:rPr>
          <w:lang w:val="en-US"/>
        </w:rPr>
        <w:t xml:space="preserve"> is the direction difference (in degrees):</w:t>
      </w:r>
    </w:p>
    <w:p w14:paraId="2AC82A56" w14:textId="77777777" w:rsidR="000D31FD" w:rsidRPr="00DD04C8" w:rsidRDefault="000D31FD" w:rsidP="000D31FD">
      <w:pPr>
        <w:pStyle w:val="ListParagraph"/>
        <w:numPr>
          <w:ilvl w:val="2"/>
          <w:numId w:val="35"/>
        </w:numPr>
        <w:overflowPunct/>
        <w:autoSpaceDE/>
        <w:autoSpaceDN/>
        <w:adjustRightInd/>
        <w:spacing w:after="0" w:line="256" w:lineRule="auto"/>
        <w:ind w:firstLineChars="0"/>
        <w:contextualSpacing/>
        <w:jc w:val="both"/>
        <w:textAlignment w:val="auto"/>
        <w:rPr>
          <w:lang w:val="en-US"/>
        </w:rPr>
      </w:pPr>
      <w:r w:rsidRPr="00DD04C8">
        <w:rPr>
          <w:lang w:val="en-US"/>
        </w:rPr>
        <w:t xml:space="preserve">Example 1, </w:t>
      </w:r>
      <w:proofErr w:type="spellStart"/>
      <w:r w:rsidRPr="00DD04C8">
        <w:rPr>
          <w:i/>
          <w:lang w:val="en-US"/>
        </w:rPr>
        <w:t>dPhi</w:t>
      </w:r>
      <w:proofErr w:type="spellEnd"/>
      <w:r w:rsidRPr="00DD04C8">
        <w:rPr>
          <w:lang w:val="en-US"/>
        </w:rPr>
        <w:t xml:space="preserve"> is the difference between the true and the calculated (or measured) directions between a transmitter (UE/TRP) and a receiver (TRP/UE).</w:t>
      </w:r>
    </w:p>
    <w:p w14:paraId="5C0CE335" w14:textId="77777777" w:rsidR="000D31FD" w:rsidRPr="00DD04C8" w:rsidRDefault="000D31FD" w:rsidP="000D31FD">
      <w:pPr>
        <w:pStyle w:val="ListParagraph"/>
        <w:numPr>
          <w:ilvl w:val="2"/>
          <w:numId w:val="35"/>
        </w:numPr>
        <w:overflowPunct/>
        <w:autoSpaceDE/>
        <w:autoSpaceDN/>
        <w:adjustRightInd/>
        <w:spacing w:after="0" w:line="256" w:lineRule="auto"/>
        <w:ind w:firstLineChars="0"/>
        <w:contextualSpacing/>
        <w:jc w:val="both"/>
        <w:textAlignment w:val="auto"/>
        <w:rPr>
          <w:lang w:val="en-US"/>
        </w:rPr>
      </w:pPr>
      <w:r w:rsidRPr="00DD04C8">
        <w:rPr>
          <w:lang w:val="en-US"/>
        </w:rPr>
        <w:t xml:space="preserve">Example 2: </w:t>
      </w:r>
      <w:proofErr w:type="spellStart"/>
      <w:r w:rsidRPr="00DD04C8">
        <w:rPr>
          <w:i/>
          <w:lang w:val="en-US"/>
        </w:rPr>
        <w:t>dPhi</w:t>
      </w:r>
      <w:proofErr w:type="spellEnd"/>
      <w:r w:rsidRPr="00DD04C8">
        <w:rPr>
          <w:lang w:val="en-US"/>
        </w:rPr>
        <w:t xml:space="preserve"> is the direction difference between one UE to two TRPs, or between one TRP to two UEs.</w:t>
      </w:r>
    </w:p>
    <w:p w14:paraId="75754A68" w14:textId="77777777" w:rsidR="000D31FD" w:rsidRPr="00DD04C8" w:rsidRDefault="000D31FD" w:rsidP="000D31FD">
      <w:pPr>
        <w:pStyle w:val="ListParagraph"/>
        <w:numPr>
          <w:ilvl w:val="1"/>
          <w:numId w:val="35"/>
        </w:numPr>
        <w:overflowPunct/>
        <w:autoSpaceDE/>
        <w:autoSpaceDN/>
        <w:adjustRightInd/>
        <w:spacing w:after="0" w:line="256" w:lineRule="auto"/>
        <w:ind w:firstLineChars="0"/>
        <w:contextualSpacing/>
        <w:jc w:val="both"/>
        <w:textAlignment w:val="auto"/>
        <w:rPr>
          <w:lang w:val="en-US"/>
        </w:rPr>
      </w:pPr>
      <w:r w:rsidRPr="00DD04C8">
        <w:rPr>
          <w:i/>
          <w:lang w:val="en-US"/>
        </w:rPr>
        <w:t>w</w:t>
      </w:r>
      <w:r w:rsidRPr="00DD04C8">
        <w:rPr>
          <w:lang w:val="en-US"/>
        </w:rPr>
        <w:t xml:space="preserve"> is 0 or a random variable uniformly distributed within [-2, +2], or [-5, +5], or [-</w:t>
      </w:r>
      <w:r w:rsidRPr="00DD04C8">
        <w:rPr>
          <w:i/>
          <w:lang w:val="en-US"/>
        </w:rPr>
        <w:t>X</w:t>
      </w:r>
      <w:r w:rsidRPr="00DD04C8">
        <w:rPr>
          <w:lang w:val="en-US"/>
        </w:rPr>
        <w:t>, +</w:t>
      </w:r>
      <w:r w:rsidRPr="00DD04C8">
        <w:rPr>
          <w:i/>
          <w:lang w:val="en-US"/>
        </w:rPr>
        <w:t>X</w:t>
      </w:r>
      <w:r w:rsidRPr="00DD04C8">
        <w:rPr>
          <w:lang w:val="en-US"/>
        </w:rPr>
        <w:t>] degrees</w:t>
      </w:r>
    </w:p>
    <w:p w14:paraId="2FB47609" w14:textId="77777777" w:rsidR="000D31FD" w:rsidRPr="00DD04C8" w:rsidRDefault="000D31FD" w:rsidP="000D31FD">
      <w:pPr>
        <w:pStyle w:val="ListParagraph"/>
        <w:numPr>
          <w:ilvl w:val="2"/>
          <w:numId w:val="35"/>
        </w:numPr>
        <w:overflowPunct/>
        <w:autoSpaceDE/>
        <w:autoSpaceDN/>
        <w:adjustRightInd/>
        <w:spacing w:after="0" w:line="256" w:lineRule="auto"/>
        <w:ind w:firstLineChars="0"/>
        <w:contextualSpacing/>
        <w:jc w:val="both"/>
        <w:textAlignment w:val="auto"/>
        <w:rPr>
          <w:lang w:val="en-US"/>
        </w:rPr>
      </w:pPr>
      <w:r w:rsidRPr="00DD04C8">
        <w:rPr>
          <w:lang w:val="en-US"/>
        </w:rPr>
        <w:t xml:space="preserve">FFS: value of </w:t>
      </w:r>
      <w:r w:rsidRPr="00DD04C8">
        <w:rPr>
          <w:i/>
          <w:lang w:val="en-US"/>
        </w:rPr>
        <w:t>X</w:t>
      </w:r>
      <w:r w:rsidRPr="00DD04C8">
        <w:rPr>
          <w:lang w:val="en-US"/>
        </w:rPr>
        <w:t xml:space="preserve"> or left up to companies</w:t>
      </w:r>
    </w:p>
    <w:p w14:paraId="392113A8" w14:textId="77777777" w:rsidR="000D31FD" w:rsidRPr="00DD04C8" w:rsidRDefault="000D31FD" w:rsidP="000D31FD">
      <w:pPr>
        <w:pStyle w:val="ListParagraph"/>
        <w:numPr>
          <w:ilvl w:val="1"/>
          <w:numId w:val="35"/>
        </w:numPr>
        <w:overflowPunct/>
        <w:autoSpaceDE/>
        <w:autoSpaceDN/>
        <w:adjustRightInd/>
        <w:spacing w:after="0" w:line="256" w:lineRule="auto"/>
        <w:ind w:firstLineChars="0"/>
        <w:contextualSpacing/>
        <w:jc w:val="both"/>
        <w:textAlignment w:val="auto"/>
        <w:rPr>
          <w:lang w:val="en-US"/>
        </w:rPr>
      </w:pPr>
      <w:r w:rsidRPr="00DD04C8">
        <w:rPr>
          <w:lang w:val="en-US"/>
        </w:rPr>
        <w:t xml:space="preserve">Note: the above model is valid only when absolute value of </w:t>
      </w:r>
      <w:proofErr w:type="spellStart"/>
      <w:r w:rsidRPr="00DD04C8">
        <w:rPr>
          <w:i/>
          <w:lang w:val="en-US"/>
        </w:rPr>
        <w:t>dPhi</w:t>
      </w:r>
      <w:proofErr w:type="spellEnd"/>
      <w:r w:rsidRPr="00DD04C8">
        <w:rPr>
          <w:i/>
          <w:lang w:val="en-US"/>
        </w:rPr>
        <w:t xml:space="preserve"> &lt; Y</w:t>
      </w:r>
      <w:r w:rsidRPr="00DD04C8">
        <w:rPr>
          <w:lang w:val="en-US"/>
        </w:rPr>
        <w:t xml:space="preserve"> degrees</w:t>
      </w:r>
    </w:p>
    <w:p w14:paraId="0FAAB825" w14:textId="6EFBD116" w:rsidR="000D31FD" w:rsidRPr="006460B8" w:rsidRDefault="000D31FD" w:rsidP="00850DCE">
      <w:pPr>
        <w:pStyle w:val="ListParagraph"/>
        <w:numPr>
          <w:ilvl w:val="2"/>
          <w:numId w:val="35"/>
        </w:numPr>
        <w:overflowPunct/>
        <w:autoSpaceDE/>
        <w:autoSpaceDN/>
        <w:adjustRightInd/>
        <w:spacing w:after="0" w:line="256" w:lineRule="auto"/>
        <w:ind w:firstLineChars="0"/>
        <w:contextualSpacing/>
        <w:jc w:val="both"/>
        <w:textAlignment w:val="auto"/>
        <w:rPr>
          <w:lang w:val="en-US" w:eastAsia="x-none"/>
        </w:rPr>
      </w:pPr>
      <w:r w:rsidRPr="006460B8">
        <w:rPr>
          <w:lang w:val="en-US"/>
        </w:rPr>
        <w:t xml:space="preserve">FFS: value of </w:t>
      </w:r>
      <w:r w:rsidRPr="006460B8">
        <w:rPr>
          <w:i/>
          <w:lang w:val="en-US"/>
        </w:rPr>
        <w:t xml:space="preserve">Y </w:t>
      </w:r>
      <w:r w:rsidRPr="006460B8">
        <w:rPr>
          <w:lang w:val="en-US"/>
        </w:rPr>
        <w:t>or left up to companies</w:t>
      </w:r>
    </w:p>
    <w:p w14:paraId="07312402" w14:textId="77777777" w:rsidR="00A45ADA" w:rsidRDefault="00A45ADA" w:rsidP="000D31FD">
      <w:pPr>
        <w:pStyle w:val="0Maintext"/>
        <w:rPr>
          <w:b/>
          <w:bCs/>
          <w:i/>
          <w:iCs/>
          <w:highlight w:val="green"/>
          <w:lang w:val="en-US"/>
        </w:rPr>
      </w:pPr>
    </w:p>
    <w:p w14:paraId="4512251A" w14:textId="1CAF2BD4" w:rsidR="000D31FD" w:rsidRPr="00A45ADA" w:rsidRDefault="000D31FD" w:rsidP="000D31FD">
      <w:pPr>
        <w:pStyle w:val="0Maintext"/>
        <w:rPr>
          <w:b/>
          <w:bCs/>
          <w:i/>
          <w:iCs/>
          <w:lang w:val="en-US"/>
        </w:rPr>
      </w:pPr>
      <w:r w:rsidRPr="00533093">
        <w:rPr>
          <w:b/>
          <w:bCs/>
          <w:i/>
          <w:iCs/>
          <w:lang w:val="en-US"/>
        </w:rPr>
        <w:t>Agreement</w:t>
      </w:r>
    </w:p>
    <w:p w14:paraId="64263EBE" w14:textId="77777777" w:rsidR="000D31FD" w:rsidRPr="00DD04C8" w:rsidRDefault="000D31FD" w:rsidP="00EB6F44">
      <w:pPr>
        <w:pStyle w:val="ListParagraph"/>
        <w:spacing w:line="256" w:lineRule="auto"/>
        <w:ind w:firstLineChars="0" w:firstLine="0"/>
        <w:contextualSpacing/>
        <w:jc w:val="both"/>
        <w:rPr>
          <w:lang w:val="en-US"/>
        </w:rPr>
      </w:pPr>
      <w:r w:rsidRPr="00DD04C8">
        <w:rPr>
          <w:lang w:val="en-US"/>
        </w:rPr>
        <w:t xml:space="preserve">For the evaluation of NR carrier phase positioning, UE position can be calculated by the use of the carrier phase measurements obtained at the </w:t>
      </w:r>
      <w:r w:rsidRPr="00DD04C8">
        <w:rPr>
          <w:i/>
          <w:lang w:val="en-US"/>
        </w:rPr>
        <w:t>M</w:t>
      </w:r>
      <w:r w:rsidRPr="00DD04C8">
        <w:rPr>
          <w:lang w:val="en-US"/>
        </w:rPr>
        <w:t xml:space="preserve"> sequential time instances, </w:t>
      </w:r>
      <w:proofErr w:type="gramStart"/>
      <w:r w:rsidRPr="00DD04C8">
        <w:rPr>
          <w:lang w:val="en-US"/>
        </w:rPr>
        <w:t>where</w:t>
      </w:r>
      <w:proofErr w:type="gramEnd"/>
      <w:r w:rsidRPr="00DD04C8">
        <w:rPr>
          <w:lang w:val="en-US"/>
        </w:rPr>
        <w:t xml:space="preserve"> </w:t>
      </w:r>
    </w:p>
    <w:p w14:paraId="2A41F93C" w14:textId="77777777" w:rsidR="000D31FD" w:rsidRPr="00DD04C8" w:rsidRDefault="000D31FD" w:rsidP="000D31FD">
      <w:pPr>
        <w:pStyle w:val="ListParagraph"/>
        <w:numPr>
          <w:ilvl w:val="1"/>
          <w:numId w:val="33"/>
        </w:numPr>
        <w:overflowPunct/>
        <w:autoSpaceDE/>
        <w:autoSpaceDN/>
        <w:adjustRightInd/>
        <w:spacing w:after="0" w:line="256" w:lineRule="auto"/>
        <w:ind w:firstLineChars="0"/>
        <w:contextualSpacing/>
        <w:jc w:val="both"/>
        <w:textAlignment w:val="auto"/>
        <w:rPr>
          <w:lang w:val="en-US"/>
        </w:rPr>
      </w:pPr>
      <w:r w:rsidRPr="00DD04C8">
        <w:rPr>
          <w:lang w:val="en-US"/>
        </w:rPr>
        <w:t xml:space="preserve">Baseline: </w:t>
      </w:r>
    </w:p>
    <w:p w14:paraId="40033017" w14:textId="77777777" w:rsidR="000D31FD" w:rsidRPr="00DD04C8" w:rsidRDefault="000D31FD" w:rsidP="000D31FD">
      <w:pPr>
        <w:pStyle w:val="ListParagraph"/>
        <w:numPr>
          <w:ilvl w:val="2"/>
          <w:numId w:val="33"/>
        </w:numPr>
        <w:overflowPunct/>
        <w:autoSpaceDE/>
        <w:autoSpaceDN/>
        <w:adjustRightInd/>
        <w:spacing w:after="0" w:line="256" w:lineRule="auto"/>
        <w:ind w:firstLineChars="0"/>
        <w:contextualSpacing/>
        <w:jc w:val="both"/>
        <w:textAlignment w:val="auto"/>
        <w:rPr>
          <w:lang w:val="en-US"/>
        </w:rPr>
      </w:pPr>
      <w:r w:rsidRPr="00DD04C8">
        <w:rPr>
          <w:lang w:val="en-US"/>
        </w:rPr>
        <w:t>M=1</w:t>
      </w:r>
    </w:p>
    <w:p w14:paraId="5558AC29" w14:textId="77777777" w:rsidR="000D31FD" w:rsidRPr="00DD04C8" w:rsidRDefault="000D31FD" w:rsidP="000D31FD">
      <w:pPr>
        <w:pStyle w:val="ListParagraph"/>
        <w:numPr>
          <w:ilvl w:val="1"/>
          <w:numId w:val="33"/>
        </w:numPr>
        <w:overflowPunct/>
        <w:autoSpaceDE/>
        <w:autoSpaceDN/>
        <w:adjustRightInd/>
        <w:spacing w:after="0" w:line="256" w:lineRule="auto"/>
        <w:ind w:firstLineChars="0"/>
        <w:contextualSpacing/>
        <w:jc w:val="both"/>
        <w:textAlignment w:val="auto"/>
        <w:rPr>
          <w:lang w:val="en-US"/>
        </w:rPr>
      </w:pPr>
      <w:r w:rsidRPr="00DD04C8">
        <w:rPr>
          <w:lang w:val="en-US"/>
        </w:rPr>
        <w:t xml:space="preserve">Optional : </w:t>
      </w:r>
    </w:p>
    <w:p w14:paraId="45D17783" w14:textId="77777777" w:rsidR="000D31FD" w:rsidRPr="00DD04C8" w:rsidRDefault="000D31FD" w:rsidP="000D31FD">
      <w:pPr>
        <w:pStyle w:val="ListParagraph"/>
        <w:numPr>
          <w:ilvl w:val="2"/>
          <w:numId w:val="33"/>
        </w:numPr>
        <w:overflowPunct/>
        <w:autoSpaceDE/>
        <w:autoSpaceDN/>
        <w:adjustRightInd/>
        <w:spacing w:after="0" w:line="256" w:lineRule="auto"/>
        <w:ind w:firstLineChars="0"/>
        <w:contextualSpacing/>
        <w:jc w:val="both"/>
        <w:textAlignment w:val="auto"/>
        <w:rPr>
          <w:lang w:val="en-US"/>
        </w:rPr>
      </w:pPr>
      <w:r w:rsidRPr="00DD04C8">
        <w:rPr>
          <w:lang w:val="en-US"/>
        </w:rPr>
        <w:t>M=4</w:t>
      </w:r>
    </w:p>
    <w:p w14:paraId="0FE2B588" w14:textId="77777777" w:rsidR="000D31FD" w:rsidRPr="00DD04C8" w:rsidRDefault="000D31FD" w:rsidP="000D31FD">
      <w:pPr>
        <w:pStyle w:val="ListParagraph"/>
        <w:numPr>
          <w:ilvl w:val="2"/>
          <w:numId w:val="33"/>
        </w:numPr>
        <w:overflowPunct/>
        <w:autoSpaceDE/>
        <w:autoSpaceDN/>
        <w:adjustRightInd/>
        <w:spacing w:after="0" w:line="256" w:lineRule="auto"/>
        <w:ind w:firstLineChars="0"/>
        <w:contextualSpacing/>
        <w:jc w:val="both"/>
        <w:textAlignment w:val="auto"/>
        <w:rPr>
          <w:lang w:val="en-US"/>
        </w:rPr>
      </w:pPr>
      <w:r w:rsidRPr="00DD04C8">
        <w:rPr>
          <w:lang w:val="en-US"/>
        </w:rPr>
        <w:t xml:space="preserve">Other values of M </w:t>
      </w:r>
    </w:p>
    <w:p w14:paraId="464A088E" w14:textId="57835CE7" w:rsidR="000D31FD" w:rsidRPr="006460B8" w:rsidRDefault="000D31FD" w:rsidP="001609C1">
      <w:pPr>
        <w:pStyle w:val="ListParagraph"/>
        <w:numPr>
          <w:ilvl w:val="1"/>
          <w:numId w:val="33"/>
        </w:numPr>
        <w:overflowPunct/>
        <w:autoSpaceDE/>
        <w:autoSpaceDN/>
        <w:adjustRightInd/>
        <w:spacing w:after="0" w:line="256" w:lineRule="auto"/>
        <w:ind w:firstLineChars="0"/>
        <w:contextualSpacing/>
        <w:jc w:val="both"/>
        <w:textAlignment w:val="auto"/>
        <w:rPr>
          <w:lang w:val="en-US" w:eastAsia="x-none"/>
        </w:rPr>
      </w:pPr>
      <w:r w:rsidRPr="006460B8">
        <w:rPr>
          <w:lang w:val="en-US"/>
        </w:rPr>
        <w:t>Companies should report their assumptions on UE mobility (</w:t>
      </w:r>
      <w:proofErr w:type="gramStart"/>
      <w:r w:rsidRPr="006460B8">
        <w:rPr>
          <w:lang w:val="en-US"/>
        </w:rPr>
        <w:t>e.g.</w:t>
      </w:r>
      <w:proofErr w:type="gramEnd"/>
      <w:r w:rsidRPr="006460B8">
        <w:rPr>
          <w:lang w:val="en-US"/>
        </w:rPr>
        <w:t xml:space="preserve"> speed)</w:t>
      </w:r>
    </w:p>
    <w:p w14:paraId="5CD2C3D2" w14:textId="77777777" w:rsidR="00A45ADA" w:rsidRDefault="00A45ADA" w:rsidP="000D31FD">
      <w:pPr>
        <w:pStyle w:val="0Maintext"/>
        <w:rPr>
          <w:b/>
          <w:bCs/>
          <w:i/>
          <w:iCs/>
          <w:highlight w:val="green"/>
          <w:lang w:val="en-US"/>
        </w:rPr>
      </w:pPr>
    </w:p>
    <w:p w14:paraId="55076813" w14:textId="786F31B4" w:rsidR="000D31FD" w:rsidRPr="00A45ADA" w:rsidRDefault="000D31FD" w:rsidP="000D31FD">
      <w:pPr>
        <w:pStyle w:val="0Maintext"/>
        <w:rPr>
          <w:b/>
          <w:bCs/>
          <w:i/>
          <w:iCs/>
          <w:highlight w:val="green"/>
          <w:lang w:val="en-US"/>
        </w:rPr>
      </w:pPr>
      <w:r w:rsidRPr="00533093">
        <w:rPr>
          <w:b/>
          <w:bCs/>
          <w:i/>
          <w:iCs/>
          <w:lang w:val="en-US"/>
        </w:rPr>
        <w:t>Agreement</w:t>
      </w:r>
    </w:p>
    <w:p w14:paraId="18307DF7" w14:textId="77777777" w:rsidR="000D31FD" w:rsidRPr="00DD04C8" w:rsidRDefault="000D31FD" w:rsidP="00EB6F44">
      <w:pPr>
        <w:pStyle w:val="ListParagraph"/>
        <w:spacing w:line="256" w:lineRule="auto"/>
        <w:ind w:firstLineChars="0" w:firstLine="0"/>
        <w:contextualSpacing/>
        <w:jc w:val="both"/>
        <w:rPr>
          <w:bCs/>
          <w:iCs/>
          <w:lang w:val="en-US"/>
        </w:rPr>
      </w:pPr>
      <w:r w:rsidRPr="00DD04C8">
        <w:rPr>
          <w:bCs/>
          <w:iCs/>
          <w:lang w:val="en-US"/>
        </w:rPr>
        <w:t>Further evaluate the following multipath mitigation methods for the carrier phase positioning, which include, but are not limited to, the following:</w:t>
      </w:r>
    </w:p>
    <w:p w14:paraId="175D3723" w14:textId="77777777" w:rsidR="000D31FD" w:rsidRPr="00DD04C8" w:rsidRDefault="000D31FD" w:rsidP="000D31FD">
      <w:pPr>
        <w:pStyle w:val="ListParagraph"/>
        <w:numPr>
          <w:ilvl w:val="1"/>
          <w:numId w:val="35"/>
        </w:numPr>
        <w:overflowPunct/>
        <w:autoSpaceDE/>
        <w:autoSpaceDN/>
        <w:adjustRightInd/>
        <w:spacing w:after="0" w:line="256" w:lineRule="auto"/>
        <w:ind w:firstLineChars="0"/>
        <w:contextualSpacing/>
        <w:jc w:val="both"/>
        <w:textAlignment w:val="auto"/>
        <w:rPr>
          <w:lang w:val="en-US"/>
        </w:rPr>
      </w:pPr>
      <w:r w:rsidRPr="00DD04C8">
        <w:rPr>
          <w:lang w:val="en-US"/>
        </w:rPr>
        <w:t>The methods of estimating the carrier phase of the first path</w:t>
      </w:r>
    </w:p>
    <w:p w14:paraId="6E18FB59" w14:textId="77777777" w:rsidR="000D31FD" w:rsidRPr="00DD04C8" w:rsidRDefault="000D31FD" w:rsidP="000D31FD">
      <w:pPr>
        <w:pStyle w:val="ListParagraph"/>
        <w:numPr>
          <w:ilvl w:val="2"/>
          <w:numId w:val="35"/>
        </w:numPr>
        <w:overflowPunct/>
        <w:autoSpaceDE/>
        <w:autoSpaceDN/>
        <w:adjustRightInd/>
        <w:spacing w:after="0" w:line="256" w:lineRule="auto"/>
        <w:ind w:firstLineChars="0"/>
        <w:contextualSpacing/>
        <w:jc w:val="both"/>
        <w:textAlignment w:val="auto"/>
        <w:rPr>
          <w:lang w:val="en-US"/>
        </w:rPr>
      </w:pPr>
      <w:r w:rsidRPr="00DD04C8">
        <w:rPr>
          <w:lang w:val="en-US"/>
        </w:rPr>
        <w:t>Note: Both time-domain and frequency-domain methods can be considered</w:t>
      </w:r>
    </w:p>
    <w:p w14:paraId="4F6F8A08" w14:textId="77777777" w:rsidR="000D31FD" w:rsidRPr="00DD04C8" w:rsidRDefault="000D31FD" w:rsidP="000D31FD">
      <w:pPr>
        <w:pStyle w:val="ListParagraph"/>
        <w:numPr>
          <w:ilvl w:val="1"/>
          <w:numId w:val="35"/>
        </w:numPr>
        <w:overflowPunct/>
        <w:autoSpaceDE/>
        <w:autoSpaceDN/>
        <w:adjustRightInd/>
        <w:spacing w:after="0" w:line="256" w:lineRule="auto"/>
        <w:ind w:firstLineChars="0"/>
        <w:contextualSpacing/>
        <w:jc w:val="both"/>
        <w:textAlignment w:val="auto"/>
        <w:rPr>
          <w:lang w:val="en-US"/>
        </w:rPr>
      </w:pPr>
      <w:r w:rsidRPr="00DD04C8">
        <w:rPr>
          <w:lang w:val="en-US"/>
        </w:rPr>
        <w:t xml:space="preserve">LOS/NLOS/ Multi-path indication for the carrier phase measurements </w:t>
      </w:r>
      <w:r w:rsidRPr="00DD04C8">
        <w:rPr>
          <w:bCs/>
          <w:iCs/>
          <w:lang w:val="en-US"/>
        </w:rPr>
        <w:t>for improving the accuracy of the position calculation</w:t>
      </w:r>
    </w:p>
    <w:p w14:paraId="050F22C3" w14:textId="77777777" w:rsidR="000D31FD" w:rsidRPr="00DD04C8" w:rsidRDefault="000D31FD" w:rsidP="000D31FD">
      <w:pPr>
        <w:pStyle w:val="ListParagraph"/>
        <w:numPr>
          <w:ilvl w:val="2"/>
          <w:numId w:val="35"/>
        </w:numPr>
        <w:overflowPunct/>
        <w:autoSpaceDE/>
        <w:autoSpaceDN/>
        <w:adjustRightInd/>
        <w:spacing w:after="0" w:line="256" w:lineRule="auto"/>
        <w:ind w:firstLineChars="0"/>
        <w:contextualSpacing/>
        <w:jc w:val="both"/>
        <w:textAlignment w:val="auto"/>
        <w:rPr>
          <w:lang w:val="en-US"/>
        </w:rPr>
      </w:pPr>
      <w:r w:rsidRPr="00DD04C8">
        <w:rPr>
          <w:bCs/>
          <w:iCs/>
          <w:lang w:val="en-US"/>
        </w:rPr>
        <w:t>Rel-17 LOS/NLOS indicator can be used as the starting point</w:t>
      </w:r>
    </w:p>
    <w:p w14:paraId="30B53BC1" w14:textId="77777777" w:rsidR="000D31FD" w:rsidRPr="00DD04C8" w:rsidRDefault="000D31FD" w:rsidP="000D31FD">
      <w:pPr>
        <w:pStyle w:val="ListParagraph"/>
        <w:numPr>
          <w:ilvl w:val="1"/>
          <w:numId w:val="35"/>
        </w:numPr>
        <w:overflowPunct/>
        <w:autoSpaceDE/>
        <w:autoSpaceDN/>
        <w:adjustRightInd/>
        <w:spacing w:after="0" w:line="256" w:lineRule="auto"/>
        <w:ind w:firstLineChars="0"/>
        <w:contextualSpacing/>
        <w:jc w:val="both"/>
        <w:textAlignment w:val="auto"/>
        <w:rPr>
          <w:lang w:val="en-US"/>
        </w:rPr>
      </w:pPr>
      <w:r w:rsidRPr="00DD04C8">
        <w:rPr>
          <w:lang w:val="en-US"/>
        </w:rPr>
        <w:t xml:space="preserve">measurements </w:t>
      </w:r>
      <w:r w:rsidRPr="00DD04C8">
        <w:rPr>
          <w:bCs/>
          <w:iCs/>
          <w:lang w:val="en-US"/>
        </w:rPr>
        <w:t xml:space="preserve">of the </w:t>
      </w:r>
      <w:r w:rsidRPr="00DD04C8">
        <w:rPr>
          <w:lang w:val="en-US"/>
        </w:rPr>
        <w:t>first path and additional paths</w:t>
      </w:r>
    </w:p>
    <w:p w14:paraId="33C21555" w14:textId="77777777" w:rsidR="000D31FD" w:rsidRPr="00DD04C8" w:rsidRDefault="000D31FD" w:rsidP="000D31FD">
      <w:pPr>
        <w:pStyle w:val="ListParagraph"/>
        <w:numPr>
          <w:ilvl w:val="2"/>
          <w:numId w:val="35"/>
        </w:numPr>
        <w:overflowPunct/>
        <w:autoSpaceDE/>
        <w:autoSpaceDN/>
        <w:adjustRightInd/>
        <w:spacing w:after="0" w:line="256" w:lineRule="auto"/>
        <w:ind w:firstLineChars="0"/>
        <w:contextualSpacing/>
        <w:jc w:val="both"/>
        <w:textAlignment w:val="auto"/>
        <w:rPr>
          <w:lang w:val="en-US"/>
        </w:rPr>
      </w:pPr>
      <w:proofErr w:type="gramStart"/>
      <w:r w:rsidRPr="00DD04C8">
        <w:rPr>
          <w:lang w:val="en-US"/>
        </w:rPr>
        <w:t>E.g.</w:t>
      </w:r>
      <w:proofErr w:type="gramEnd"/>
      <w:r w:rsidRPr="00DD04C8">
        <w:rPr>
          <w:lang w:val="en-US"/>
        </w:rPr>
        <w:t xml:space="preserve"> carrier phase measurements, timing measurements</w:t>
      </w:r>
    </w:p>
    <w:p w14:paraId="4BBFE860" w14:textId="31EC38C1" w:rsidR="000D31FD" w:rsidRPr="006460B8" w:rsidRDefault="000D31FD" w:rsidP="00F60845">
      <w:pPr>
        <w:pStyle w:val="ListParagraph"/>
        <w:numPr>
          <w:ilvl w:val="1"/>
          <w:numId w:val="35"/>
        </w:numPr>
        <w:overflowPunct/>
        <w:autoSpaceDE/>
        <w:autoSpaceDN/>
        <w:adjustRightInd/>
        <w:spacing w:after="0" w:line="256" w:lineRule="auto"/>
        <w:ind w:firstLineChars="0"/>
        <w:contextualSpacing/>
        <w:jc w:val="both"/>
        <w:textAlignment w:val="auto"/>
        <w:rPr>
          <w:lang w:val="en-US"/>
        </w:rPr>
      </w:pPr>
      <w:r w:rsidRPr="006460B8">
        <w:rPr>
          <w:lang w:val="en-US"/>
        </w:rPr>
        <w:t>other channel information, such as RSRP/RSRPP, CIR/CFR, etc.</w:t>
      </w:r>
    </w:p>
    <w:p w14:paraId="7A6D1C6A" w14:textId="77777777" w:rsidR="00AA5A1D" w:rsidRDefault="00AA5A1D" w:rsidP="00DF43DA">
      <w:pPr>
        <w:rPr>
          <w:color w:val="FF0000"/>
          <w:lang w:val="en-US"/>
        </w:rPr>
      </w:pPr>
    </w:p>
    <w:p w14:paraId="6B4279A8" w14:textId="18FB293C" w:rsidR="00BF0266" w:rsidRDefault="00BF0266" w:rsidP="00DF43DA">
      <w:pPr>
        <w:rPr>
          <w:lang w:val="en-US"/>
        </w:rPr>
      </w:pPr>
      <w:r w:rsidRPr="00543024">
        <w:rPr>
          <w:b/>
          <w:bCs/>
          <w:u w:val="single"/>
          <w:lang w:val="en-US"/>
        </w:rPr>
        <w:t>Observation 1</w:t>
      </w:r>
      <w:r>
        <w:rPr>
          <w:lang w:val="en-US"/>
        </w:rPr>
        <w:t>:  RAN1 agreed to study impact of different error sources on carrier phase measurement accuracy.</w:t>
      </w:r>
    </w:p>
    <w:p w14:paraId="7669A03C" w14:textId="35FCD9A4" w:rsidR="00543024" w:rsidRDefault="00543024" w:rsidP="00DF43DA">
      <w:pPr>
        <w:rPr>
          <w:lang w:val="en-US"/>
        </w:rPr>
      </w:pPr>
      <w:r w:rsidRPr="00543024">
        <w:rPr>
          <w:b/>
          <w:bCs/>
          <w:u w:val="single"/>
          <w:lang w:val="en-US"/>
        </w:rPr>
        <w:t>Observation 2</w:t>
      </w:r>
      <w:r>
        <w:rPr>
          <w:lang w:val="en-US"/>
        </w:rPr>
        <w:t>: RAN1 agreed on assumptions for modeling of different error sources that have an impact on achievable positioning accuracy based on NR carrier phase measurement.</w:t>
      </w:r>
    </w:p>
    <w:p w14:paraId="3D915368" w14:textId="4EF89FD4" w:rsidR="00BD2363" w:rsidRDefault="00BF0266" w:rsidP="00BF0266">
      <w:pPr>
        <w:rPr>
          <w:lang w:val="en-US"/>
        </w:rPr>
      </w:pPr>
      <w:r>
        <w:rPr>
          <w:lang w:val="en-US"/>
        </w:rPr>
        <w:t xml:space="preserve">As </w:t>
      </w:r>
      <w:r w:rsidR="00543024">
        <w:rPr>
          <w:lang w:val="en-US"/>
        </w:rPr>
        <w:t>noted in observation 1 and observation 2</w:t>
      </w:r>
      <w:r>
        <w:rPr>
          <w:lang w:val="en-US"/>
        </w:rPr>
        <w:t>, RAN1 have agreed to study impact of different error sources on carrier phase measurement accuracy and have aligned their view on evaluation assumptions.</w:t>
      </w:r>
      <w:r w:rsidR="00BD2363">
        <w:rPr>
          <w:lang w:val="en-US"/>
        </w:rPr>
        <w:t xml:space="preserve"> Since RAN1 has not concluded its evaluation on the impact of different error sources on achievable accuracy based on NR carrier phase measurement, scope of RF requirement to be defined by RAN4 is not </w:t>
      </w:r>
      <w:r w:rsidR="009B073B">
        <w:rPr>
          <w:lang w:val="en-US"/>
        </w:rPr>
        <w:t xml:space="preserve">yet </w:t>
      </w:r>
      <w:r w:rsidR="00BD2363">
        <w:rPr>
          <w:lang w:val="en-US"/>
        </w:rPr>
        <w:t xml:space="preserve">clear. </w:t>
      </w:r>
    </w:p>
    <w:p w14:paraId="3A824CE0" w14:textId="6B9334F9" w:rsidR="00BD2363" w:rsidRDefault="00BD2363" w:rsidP="00BF0266">
      <w:pPr>
        <w:rPr>
          <w:lang w:val="en-US"/>
        </w:rPr>
      </w:pPr>
      <w:r w:rsidRPr="00BD2363">
        <w:rPr>
          <w:b/>
          <w:bCs/>
          <w:u w:val="single"/>
          <w:lang w:val="en-US"/>
        </w:rPr>
        <w:t>Observation 3</w:t>
      </w:r>
      <w:r>
        <w:rPr>
          <w:lang w:val="en-US"/>
        </w:rPr>
        <w:t>: RAN1 has not concluded its evaluation on the impact of different error sources on achievable accuracy based on NR carrier phase measurement.</w:t>
      </w:r>
    </w:p>
    <w:p w14:paraId="1CE07DF7" w14:textId="3F2438A6" w:rsidR="00943B91" w:rsidRDefault="00543024" w:rsidP="00BF0266">
      <w:pPr>
        <w:rPr>
          <w:lang w:val="en-US"/>
        </w:rPr>
      </w:pPr>
      <w:r>
        <w:rPr>
          <w:lang w:val="en-US"/>
        </w:rPr>
        <w:lastRenderedPageBreak/>
        <w:t>I</w:t>
      </w:r>
      <w:r w:rsidR="00DC47C0">
        <w:rPr>
          <w:lang w:val="en-US"/>
        </w:rPr>
        <w:t xml:space="preserve">t shall therefore be in interest of </w:t>
      </w:r>
      <w:r w:rsidR="00943B91">
        <w:rPr>
          <w:lang w:val="en-US"/>
        </w:rPr>
        <w:t xml:space="preserve">RAN4 </w:t>
      </w:r>
      <w:r w:rsidR="00DC47C0">
        <w:rPr>
          <w:lang w:val="en-US"/>
        </w:rPr>
        <w:t>to</w:t>
      </w:r>
      <w:r w:rsidR="00943B91">
        <w:rPr>
          <w:lang w:val="en-US"/>
        </w:rPr>
        <w:t xml:space="preserve"> wait for </w:t>
      </w:r>
      <w:r w:rsidR="00DC47C0">
        <w:rPr>
          <w:lang w:val="en-US"/>
        </w:rPr>
        <w:t xml:space="preserve">at least initial </w:t>
      </w:r>
      <w:r w:rsidR="00943B91">
        <w:rPr>
          <w:lang w:val="en-US"/>
        </w:rPr>
        <w:t xml:space="preserve">conclusion from RAN1 before </w:t>
      </w:r>
      <w:r w:rsidR="00DC47C0">
        <w:rPr>
          <w:lang w:val="en-US"/>
        </w:rPr>
        <w:t>evaluating</w:t>
      </w:r>
      <w:r w:rsidR="00943B91">
        <w:rPr>
          <w:lang w:val="en-US"/>
        </w:rPr>
        <w:t xml:space="preserve"> RF requirement aspects of </w:t>
      </w:r>
      <w:r w:rsidR="00DC47C0">
        <w:rPr>
          <w:lang w:val="en-US"/>
        </w:rPr>
        <w:t xml:space="preserve">the NR </w:t>
      </w:r>
      <w:r w:rsidR="00943B91">
        <w:rPr>
          <w:lang w:val="en-US"/>
        </w:rPr>
        <w:t xml:space="preserve">carrier phase measurement. </w:t>
      </w:r>
    </w:p>
    <w:p w14:paraId="2377018C" w14:textId="16818AD9" w:rsidR="00AA5A1D" w:rsidRDefault="00684D58" w:rsidP="00DF43DA">
      <w:pPr>
        <w:rPr>
          <w:lang w:val="en-US"/>
        </w:rPr>
      </w:pPr>
      <w:r w:rsidRPr="008A25C8">
        <w:rPr>
          <w:b/>
          <w:bCs/>
          <w:u w:val="single"/>
          <w:lang w:val="en-US"/>
        </w:rPr>
        <w:t>Proposal 1</w:t>
      </w:r>
      <w:r>
        <w:rPr>
          <w:lang w:val="en-US"/>
        </w:rPr>
        <w:t xml:space="preserve">: RAN4 shall wait for </w:t>
      </w:r>
      <w:r w:rsidR="00AA5A1D">
        <w:rPr>
          <w:lang w:val="en-US"/>
        </w:rPr>
        <w:t xml:space="preserve">conclusion from RAN1 evaluation of impact of different error sources on carrier phase measurement </w:t>
      </w:r>
      <w:r w:rsidR="00543024">
        <w:rPr>
          <w:lang w:val="en-US"/>
        </w:rPr>
        <w:t xml:space="preserve">before starting </w:t>
      </w:r>
      <w:r w:rsidR="00C37140">
        <w:rPr>
          <w:lang w:val="en-US"/>
        </w:rPr>
        <w:t xml:space="preserve">study on </w:t>
      </w:r>
      <w:r w:rsidR="00AA5A1D">
        <w:rPr>
          <w:lang w:val="en-US"/>
        </w:rPr>
        <w:t>RF requirement</w:t>
      </w:r>
      <w:r w:rsidR="00E86201">
        <w:rPr>
          <w:lang w:val="en-US"/>
        </w:rPr>
        <w:t xml:space="preserve"> </w:t>
      </w:r>
      <w:r w:rsidR="00C37140">
        <w:rPr>
          <w:lang w:val="en-US"/>
        </w:rPr>
        <w:t>for NR carrier phase measurement</w:t>
      </w:r>
      <w:r w:rsidR="00AA5A1D">
        <w:rPr>
          <w:lang w:val="en-US"/>
        </w:rPr>
        <w:t>.</w:t>
      </w:r>
    </w:p>
    <w:p w14:paraId="38CFA5DD" w14:textId="3EB98561" w:rsidR="00166D75" w:rsidRDefault="00C53B74" w:rsidP="000D31FD">
      <w:pPr>
        <w:pStyle w:val="Heading1"/>
        <w:rPr>
          <w:lang w:val="en-US" w:eastAsia="ja-JP"/>
        </w:rPr>
      </w:pPr>
      <w:r w:rsidRPr="00DD04C8">
        <w:rPr>
          <w:lang w:val="en-US" w:eastAsia="ja-JP"/>
        </w:rPr>
        <w:t>Summary</w:t>
      </w:r>
    </w:p>
    <w:p w14:paraId="22E96F24" w14:textId="66082C2C" w:rsidR="00E86201" w:rsidRDefault="00B05A78" w:rsidP="00E86201">
      <w:pPr>
        <w:rPr>
          <w:lang w:val="en-US" w:eastAsia="ja-JP"/>
        </w:rPr>
      </w:pPr>
      <w:r>
        <w:rPr>
          <w:lang w:val="en-US" w:eastAsia="ja-JP"/>
        </w:rPr>
        <w:t>In this paper we presented our view on RF requirement aspect of accuracy improve</w:t>
      </w:r>
      <w:r w:rsidR="001F6F5B">
        <w:rPr>
          <w:lang w:val="en-US" w:eastAsia="ja-JP"/>
        </w:rPr>
        <w:t>ment based on NR carrier phase measurement. Since e</w:t>
      </w:r>
      <w:r w:rsidR="0078047B">
        <w:rPr>
          <w:lang w:val="en-US" w:eastAsia="ja-JP"/>
        </w:rPr>
        <w:t>valuation of different error sources and their impact on NR carrier phase measurement is a work in progress in RAN1</w:t>
      </w:r>
      <w:r w:rsidR="001F6F5B">
        <w:rPr>
          <w:lang w:val="en-US" w:eastAsia="ja-JP"/>
        </w:rPr>
        <w:t>i</w:t>
      </w:r>
      <w:r w:rsidR="00CB1EB7">
        <w:rPr>
          <w:lang w:val="en-US" w:eastAsia="ja-JP"/>
        </w:rPr>
        <w:t>n our view RAN4 shall wait for outcome of RAN1 evaluation for RF requirement study.</w:t>
      </w:r>
      <w:r w:rsidR="00984EB9">
        <w:rPr>
          <w:lang w:val="en-US" w:eastAsia="ja-JP"/>
        </w:rPr>
        <w:t xml:space="preserve"> The discussions in previous chapter </w:t>
      </w:r>
      <w:r w:rsidR="00B10707">
        <w:rPr>
          <w:lang w:val="en-US" w:eastAsia="ja-JP"/>
        </w:rPr>
        <w:t>are</w:t>
      </w:r>
      <w:r w:rsidR="00984EB9">
        <w:rPr>
          <w:lang w:val="en-US" w:eastAsia="ja-JP"/>
        </w:rPr>
        <w:t xml:space="preserve"> summarized </w:t>
      </w:r>
      <w:r w:rsidR="00B10707">
        <w:rPr>
          <w:lang w:val="en-US" w:eastAsia="ja-JP"/>
        </w:rPr>
        <w:t>in the observations and proposal listed below.</w:t>
      </w:r>
    </w:p>
    <w:p w14:paraId="3486832B" w14:textId="77777777" w:rsidR="008A25C8" w:rsidRDefault="008A25C8" w:rsidP="008A25C8">
      <w:pPr>
        <w:rPr>
          <w:lang w:val="en-US"/>
        </w:rPr>
      </w:pPr>
      <w:r w:rsidRPr="00543024">
        <w:rPr>
          <w:b/>
          <w:bCs/>
          <w:u w:val="single"/>
          <w:lang w:val="en-US"/>
        </w:rPr>
        <w:t>Observation 1</w:t>
      </w:r>
      <w:r>
        <w:rPr>
          <w:lang w:val="en-US"/>
        </w:rPr>
        <w:t>:  RAN1 agreed to study impact of different error sources on carrier phase measurement accuracy.</w:t>
      </w:r>
    </w:p>
    <w:p w14:paraId="2762C584" w14:textId="77777777" w:rsidR="008A25C8" w:rsidRDefault="008A25C8" w:rsidP="008A25C8">
      <w:pPr>
        <w:rPr>
          <w:lang w:val="en-US"/>
        </w:rPr>
      </w:pPr>
      <w:r w:rsidRPr="00543024">
        <w:rPr>
          <w:b/>
          <w:bCs/>
          <w:u w:val="single"/>
          <w:lang w:val="en-US"/>
        </w:rPr>
        <w:t>Observation 2</w:t>
      </w:r>
      <w:r>
        <w:rPr>
          <w:lang w:val="en-US"/>
        </w:rPr>
        <w:t>: RAN1 agreed on assumptions for modeling of different error sources that have an impact on achievable positioning accuracy based on NR carrier phase measurement.</w:t>
      </w:r>
    </w:p>
    <w:p w14:paraId="01E2FE78" w14:textId="7C48EA47" w:rsidR="003105CD" w:rsidRDefault="003105CD" w:rsidP="008A25C8">
      <w:pPr>
        <w:rPr>
          <w:lang w:val="en-US"/>
        </w:rPr>
      </w:pPr>
      <w:r w:rsidRPr="00BD2363">
        <w:rPr>
          <w:b/>
          <w:bCs/>
          <w:u w:val="single"/>
          <w:lang w:val="en-US"/>
        </w:rPr>
        <w:t>Observation 3</w:t>
      </w:r>
      <w:r>
        <w:rPr>
          <w:lang w:val="en-US"/>
        </w:rPr>
        <w:t>: RAN1 has not concluded its evaluation on the impact of different error sources on achievable accuracy based on NR carrier phase measurement.</w:t>
      </w:r>
    </w:p>
    <w:p w14:paraId="5B6D6E0D" w14:textId="02B8518C" w:rsidR="000D31FD" w:rsidRPr="00B63BEA" w:rsidRDefault="008A25C8" w:rsidP="00B63BEA">
      <w:pPr>
        <w:rPr>
          <w:lang w:val="en-US"/>
        </w:rPr>
      </w:pPr>
      <w:r w:rsidRPr="008A25C8">
        <w:rPr>
          <w:b/>
          <w:bCs/>
          <w:u w:val="single"/>
          <w:lang w:val="en-US"/>
        </w:rPr>
        <w:t>Proposal 1</w:t>
      </w:r>
      <w:r>
        <w:rPr>
          <w:lang w:val="en-US"/>
        </w:rPr>
        <w:t>: RAN4 shall wait for conclusion from RAN1 evaluation of impact of different error sources on carrier phase measurement before starting study on RF requirement for NR carrier phase measurement.</w:t>
      </w:r>
    </w:p>
    <w:p w14:paraId="111AE0F6" w14:textId="77777777" w:rsidR="009B6303" w:rsidRPr="00DD04C8" w:rsidRDefault="009B6303" w:rsidP="009B6303">
      <w:pPr>
        <w:pStyle w:val="Heading1"/>
        <w:rPr>
          <w:lang w:val="en-US"/>
        </w:rPr>
      </w:pPr>
      <w:r w:rsidRPr="00DD04C8">
        <w:rPr>
          <w:lang w:val="en-US"/>
        </w:rPr>
        <w:t>References</w:t>
      </w:r>
    </w:p>
    <w:p w14:paraId="61F3677B" w14:textId="7201B2EC" w:rsidR="006276CA" w:rsidRPr="006276CA" w:rsidRDefault="006276CA" w:rsidP="00B63BEA">
      <w:pPr>
        <w:pStyle w:val="ListParagraph"/>
        <w:numPr>
          <w:ilvl w:val="0"/>
          <w:numId w:val="39"/>
        </w:numPr>
        <w:ind w:firstLineChars="0"/>
        <w:rPr>
          <w:bCs/>
          <w:lang w:val="en-US" w:eastAsia="x-none"/>
        </w:rPr>
      </w:pPr>
      <w:r w:rsidRPr="006276CA">
        <w:rPr>
          <w:bCs/>
          <w:lang w:val="en-US" w:eastAsia="x-none"/>
        </w:rPr>
        <w:t>R4-2214462,</w:t>
      </w:r>
      <w:r>
        <w:rPr>
          <w:bCs/>
          <w:lang w:val="en-US" w:eastAsia="x-none"/>
        </w:rPr>
        <w:t xml:space="preserve"> “</w:t>
      </w:r>
      <w:r w:rsidRPr="006276CA">
        <w:rPr>
          <w:bCs/>
          <w:lang w:val="en-US" w:eastAsia="x-none"/>
        </w:rPr>
        <w:t>WF on expanded and improved NR positioning study</w:t>
      </w:r>
      <w:r>
        <w:rPr>
          <w:bCs/>
          <w:lang w:val="en-US" w:eastAsia="x-none"/>
        </w:rPr>
        <w:t>”, Intel.</w:t>
      </w:r>
    </w:p>
    <w:p w14:paraId="2B9B4AD2" w14:textId="1B1078B5" w:rsidR="006460B8" w:rsidRPr="006460B8" w:rsidRDefault="006460B8" w:rsidP="00B63BEA">
      <w:pPr>
        <w:pStyle w:val="ListParagraph"/>
        <w:numPr>
          <w:ilvl w:val="0"/>
          <w:numId w:val="39"/>
        </w:numPr>
        <w:ind w:firstLineChars="0"/>
        <w:rPr>
          <w:bCs/>
          <w:lang w:val="en-US" w:eastAsia="x-none"/>
        </w:rPr>
      </w:pPr>
      <w:r w:rsidRPr="006460B8">
        <w:rPr>
          <w:bCs/>
          <w:lang w:val="en-US" w:eastAsia="x-none"/>
        </w:rPr>
        <w:t>R1-2207690</w:t>
      </w:r>
      <w:r>
        <w:rPr>
          <w:bCs/>
          <w:lang w:val="en-US" w:eastAsia="x-none"/>
        </w:rPr>
        <w:t>, “</w:t>
      </w:r>
      <w:r w:rsidRPr="006460B8">
        <w:rPr>
          <w:bCs/>
          <w:lang w:val="en-US" w:eastAsia="x-none"/>
        </w:rPr>
        <w:t>FL Summary for improved accuracy based on NR carrier phase measurements</w:t>
      </w:r>
      <w:r>
        <w:rPr>
          <w:bCs/>
          <w:lang w:val="en-US" w:eastAsia="x-none"/>
        </w:rPr>
        <w:t>”,</w:t>
      </w:r>
      <w:r w:rsidRPr="006460B8">
        <w:rPr>
          <w:bCs/>
          <w:lang w:val="en-US" w:eastAsia="x-none"/>
        </w:rPr>
        <w:t xml:space="preserve"> CATT</w:t>
      </w:r>
      <w:r>
        <w:rPr>
          <w:bCs/>
          <w:lang w:val="en-US" w:eastAsia="x-none"/>
        </w:rPr>
        <w:t>.</w:t>
      </w:r>
    </w:p>
    <w:p w14:paraId="7F922E21" w14:textId="130024CA" w:rsidR="006460B8" w:rsidRPr="006460B8" w:rsidRDefault="006460B8" w:rsidP="00B63BEA">
      <w:pPr>
        <w:pStyle w:val="ListParagraph"/>
        <w:numPr>
          <w:ilvl w:val="0"/>
          <w:numId w:val="39"/>
        </w:numPr>
        <w:ind w:firstLineChars="0"/>
        <w:rPr>
          <w:bCs/>
          <w:lang w:val="en-US" w:eastAsia="x-none"/>
        </w:rPr>
      </w:pPr>
      <w:r w:rsidRPr="006460B8">
        <w:rPr>
          <w:bCs/>
          <w:lang w:val="en-US" w:eastAsia="x-none"/>
        </w:rPr>
        <w:t>R1-2207691</w:t>
      </w:r>
      <w:r>
        <w:rPr>
          <w:bCs/>
          <w:lang w:val="en-US" w:eastAsia="x-none"/>
        </w:rPr>
        <w:t>,</w:t>
      </w:r>
      <w:r w:rsidRPr="006460B8">
        <w:rPr>
          <w:bCs/>
          <w:lang w:val="en-US" w:eastAsia="x-none"/>
        </w:rPr>
        <w:tab/>
      </w:r>
      <w:r>
        <w:rPr>
          <w:bCs/>
          <w:lang w:val="en-US" w:eastAsia="x-none"/>
        </w:rPr>
        <w:t xml:space="preserve"> “</w:t>
      </w:r>
      <w:r w:rsidRPr="006460B8">
        <w:rPr>
          <w:bCs/>
          <w:lang w:val="en-US" w:eastAsia="x-none"/>
        </w:rPr>
        <w:t>FL Summary #2 for improved accuracy based on NR carrier phase measurements</w:t>
      </w:r>
      <w:r>
        <w:rPr>
          <w:bCs/>
          <w:lang w:val="en-US" w:eastAsia="x-none"/>
        </w:rPr>
        <w:t>”,</w:t>
      </w:r>
      <w:r w:rsidRPr="006460B8">
        <w:rPr>
          <w:bCs/>
          <w:lang w:val="en-US" w:eastAsia="x-none"/>
        </w:rPr>
        <w:t xml:space="preserve"> CATT</w:t>
      </w:r>
      <w:r>
        <w:rPr>
          <w:bCs/>
          <w:lang w:val="en-US" w:eastAsia="x-none"/>
        </w:rPr>
        <w:t>.</w:t>
      </w:r>
    </w:p>
    <w:p w14:paraId="3CF720EB" w14:textId="1742658E" w:rsidR="009B6303" w:rsidRPr="00EC4AE5" w:rsidRDefault="006460B8" w:rsidP="00CD7540">
      <w:pPr>
        <w:pStyle w:val="ListParagraph"/>
        <w:numPr>
          <w:ilvl w:val="0"/>
          <w:numId w:val="39"/>
        </w:numPr>
        <w:ind w:firstLineChars="0"/>
        <w:rPr>
          <w:lang w:val="en-US"/>
        </w:rPr>
      </w:pPr>
      <w:r w:rsidRPr="00EC4AE5">
        <w:rPr>
          <w:bCs/>
          <w:lang w:val="en-US" w:eastAsia="x-none"/>
        </w:rPr>
        <w:t>R1-2208206, “FL Summary #3 for improved accuracy based on NR carrier phase measurements”, CATT.</w:t>
      </w:r>
    </w:p>
    <w:p w14:paraId="6FB6A31F" w14:textId="77777777" w:rsidR="009B6303" w:rsidRPr="00DD04C8" w:rsidRDefault="009B6303" w:rsidP="009B6303">
      <w:pPr>
        <w:rPr>
          <w:lang w:val="en-US"/>
        </w:rPr>
      </w:pPr>
    </w:p>
    <w:sectPr w:rsidR="009B6303" w:rsidRPr="00DD04C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EE578" w14:textId="77777777" w:rsidR="00EF2A50" w:rsidRDefault="00EF2A50">
      <w:r>
        <w:separator/>
      </w:r>
    </w:p>
  </w:endnote>
  <w:endnote w:type="continuationSeparator" w:id="0">
    <w:p w14:paraId="0DACF1B8" w14:textId="77777777" w:rsidR="00EF2A50" w:rsidRDefault="00EF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CFF88" w14:textId="77777777" w:rsidR="00EF2A50" w:rsidRDefault="00EF2A50">
      <w:r>
        <w:separator/>
      </w:r>
    </w:p>
  </w:footnote>
  <w:footnote w:type="continuationSeparator" w:id="0">
    <w:p w14:paraId="5C97BF01" w14:textId="77777777" w:rsidR="00EF2A50" w:rsidRDefault="00EF2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64B"/>
    <w:multiLevelType w:val="hybridMultilevel"/>
    <w:tmpl w:val="A072DDB4"/>
    <w:lvl w:ilvl="0" w:tplc="02F49F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9020901"/>
    <w:multiLevelType w:val="hybridMultilevel"/>
    <w:tmpl w:val="2476264C"/>
    <w:lvl w:ilvl="0" w:tplc="1AC6864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DCA6961"/>
    <w:multiLevelType w:val="hybridMultilevel"/>
    <w:tmpl w:val="CB70FEAA"/>
    <w:lvl w:ilvl="0" w:tplc="1AC6864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6908C0"/>
    <w:multiLevelType w:val="hybridMultilevel"/>
    <w:tmpl w:val="B89493B2"/>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9"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A745F3"/>
    <w:multiLevelType w:val="hybridMultilevel"/>
    <w:tmpl w:val="40C09B56"/>
    <w:lvl w:ilvl="0" w:tplc="02F49FE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8D717F6"/>
    <w:multiLevelType w:val="hybridMultilevel"/>
    <w:tmpl w:val="D986A4BC"/>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25A5E8C"/>
    <w:multiLevelType w:val="hybridMultilevel"/>
    <w:tmpl w:val="E25A38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1"/>
  </w:num>
  <w:num w:numId="2" w16cid:durableId="631518109">
    <w:abstractNumId w:val="13"/>
  </w:num>
  <w:num w:numId="3" w16cid:durableId="1769886271">
    <w:abstractNumId w:val="25"/>
  </w:num>
  <w:num w:numId="4" w16cid:durableId="174072886">
    <w:abstractNumId w:val="22"/>
  </w:num>
  <w:num w:numId="5" w16cid:durableId="1730419240">
    <w:abstractNumId w:val="16"/>
  </w:num>
  <w:num w:numId="6" w16cid:durableId="277642089">
    <w:abstractNumId w:val="16"/>
  </w:num>
  <w:num w:numId="7" w16cid:durableId="1046685458">
    <w:abstractNumId w:val="16"/>
  </w:num>
  <w:num w:numId="8" w16cid:durableId="1976445973">
    <w:abstractNumId w:val="16"/>
  </w:num>
  <w:num w:numId="9" w16cid:durableId="1528910883">
    <w:abstractNumId w:val="16"/>
  </w:num>
  <w:num w:numId="10" w16cid:durableId="447118965">
    <w:abstractNumId w:val="16"/>
  </w:num>
  <w:num w:numId="11" w16cid:durableId="517700627">
    <w:abstractNumId w:val="16"/>
  </w:num>
  <w:num w:numId="12" w16cid:durableId="434249310">
    <w:abstractNumId w:val="16"/>
  </w:num>
  <w:num w:numId="13" w16cid:durableId="1948077584">
    <w:abstractNumId w:val="16"/>
  </w:num>
  <w:num w:numId="14" w16cid:durableId="920406423">
    <w:abstractNumId w:val="16"/>
  </w:num>
  <w:num w:numId="15" w16cid:durableId="295071237">
    <w:abstractNumId w:val="16"/>
  </w:num>
  <w:num w:numId="16" w16cid:durableId="448399414">
    <w:abstractNumId w:val="16"/>
  </w:num>
  <w:num w:numId="17" w16cid:durableId="1023745741">
    <w:abstractNumId w:val="11"/>
  </w:num>
  <w:num w:numId="18" w16cid:durableId="383257453">
    <w:abstractNumId w:val="7"/>
  </w:num>
  <w:num w:numId="19" w16cid:durableId="1844852004">
    <w:abstractNumId w:val="6"/>
  </w:num>
  <w:num w:numId="20" w16cid:durableId="142815290">
    <w:abstractNumId w:val="2"/>
  </w:num>
  <w:num w:numId="21" w16cid:durableId="418716757">
    <w:abstractNumId w:val="16"/>
  </w:num>
  <w:num w:numId="22" w16cid:durableId="1778864828">
    <w:abstractNumId w:val="16"/>
  </w:num>
  <w:num w:numId="23" w16cid:durableId="145972534">
    <w:abstractNumId w:val="14"/>
  </w:num>
  <w:num w:numId="24" w16cid:durableId="653143522">
    <w:abstractNumId w:val="24"/>
  </w:num>
  <w:num w:numId="25" w16cid:durableId="1083841635">
    <w:abstractNumId w:val="19"/>
  </w:num>
  <w:num w:numId="26" w16cid:durableId="726302007">
    <w:abstractNumId w:val="9"/>
  </w:num>
  <w:num w:numId="27" w16cid:durableId="444159753">
    <w:abstractNumId w:val="21"/>
  </w:num>
  <w:num w:numId="28" w16cid:durableId="1788819013">
    <w:abstractNumId w:val="15"/>
  </w:num>
  <w:num w:numId="29" w16cid:durableId="2142457826">
    <w:abstractNumId w:val="3"/>
  </w:num>
  <w:num w:numId="30" w16cid:durableId="997879685">
    <w:abstractNumId w:val="12"/>
  </w:num>
  <w:num w:numId="31" w16cid:durableId="559026560">
    <w:abstractNumId w:val="5"/>
  </w:num>
  <w:num w:numId="32" w16cid:durableId="14889710">
    <w:abstractNumId w:val="8"/>
  </w:num>
  <w:num w:numId="33" w16cid:durableId="32015539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717972209">
    <w:abstractNumId w:val="4"/>
  </w:num>
  <w:num w:numId="35" w16cid:durableId="29376856">
    <w:abstractNumId w:val="10"/>
  </w:num>
  <w:num w:numId="36" w16cid:durableId="1861045558">
    <w:abstractNumId w:val="23"/>
  </w:num>
  <w:num w:numId="37" w16cid:durableId="852065885">
    <w:abstractNumId w:val="17"/>
  </w:num>
  <w:num w:numId="38" w16cid:durableId="2134446537">
    <w:abstractNumId w:val="0"/>
  </w:num>
  <w:num w:numId="39" w16cid:durableId="863638339">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8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DA"/>
    <w:rsid w:val="00000265"/>
    <w:rsid w:val="0000223C"/>
    <w:rsid w:val="00004165"/>
    <w:rsid w:val="00020C56"/>
    <w:rsid w:val="00026ACC"/>
    <w:rsid w:val="0003171D"/>
    <w:rsid w:val="00031C1D"/>
    <w:rsid w:val="00032362"/>
    <w:rsid w:val="000353D4"/>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71DF"/>
    <w:rsid w:val="000B0960"/>
    <w:rsid w:val="000B1A55"/>
    <w:rsid w:val="000B20BB"/>
    <w:rsid w:val="000B2EF6"/>
    <w:rsid w:val="000B2FA6"/>
    <w:rsid w:val="000B4AA0"/>
    <w:rsid w:val="000C2553"/>
    <w:rsid w:val="000C38C3"/>
    <w:rsid w:val="000C4549"/>
    <w:rsid w:val="000D09FD"/>
    <w:rsid w:val="000D19DE"/>
    <w:rsid w:val="000D31FD"/>
    <w:rsid w:val="000D44FB"/>
    <w:rsid w:val="000D574B"/>
    <w:rsid w:val="000D656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56746"/>
    <w:rsid w:val="00162266"/>
    <w:rsid w:val="00162548"/>
    <w:rsid w:val="00166D75"/>
    <w:rsid w:val="00172183"/>
    <w:rsid w:val="001751AB"/>
    <w:rsid w:val="00175A3F"/>
    <w:rsid w:val="00180E09"/>
    <w:rsid w:val="00183D4C"/>
    <w:rsid w:val="00183F6D"/>
    <w:rsid w:val="0018670E"/>
    <w:rsid w:val="0019219A"/>
    <w:rsid w:val="00195077"/>
    <w:rsid w:val="001A033F"/>
    <w:rsid w:val="001A08AA"/>
    <w:rsid w:val="001A59CB"/>
    <w:rsid w:val="001B7991"/>
    <w:rsid w:val="001B7D79"/>
    <w:rsid w:val="001C1409"/>
    <w:rsid w:val="001C2AE6"/>
    <w:rsid w:val="001C4A89"/>
    <w:rsid w:val="001C6177"/>
    <w:rsid w:val="001D0363"/>
    <w:rsid w:val="001D12B4"/>
    <w:rsid w:val="001D7D94"/>
    <w:rsid w:val="001E0A28"/>
    <w:rsid w:val="001E4218"/>
    <w:rsid w:val="001F0B20"/>
    <w:rsid w:val="001F66D0"/>
    <w:rsid w:val="001F6F5B"/>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60D"/>
    <w:rsid w:val="002858BF"/>
    <w:rsid w:val="002939AF"/>
    <w:rsid w:val="00294491"/>
    <w:rsid w:val="00294BDE"/>
    <w:rsid w:val="002A0CED"/>
    <w:rsid w:val="002A2968"/>
    <w:rsid w:val="002A4CD0"/>
    <w:rsid w:val="002A7DA6"/>
    <w:rsid w:val="002B516C"/>
    <w:rsid w:val="002B5E1D"/>
    <w:rsid w:val="002B60C1"/>
    <w:rsid w:val="002C4B52"/>
    <w:rsid w:val="002D03E5"/>
    <w:rsid w:val="002D36EB"/>
    <w:rsid w:val="002D487B"/>
    <w:rsid w:val="002D6BDF"/>
    <w:rsid w:val="002E0E81"/>
    <w:rsid w:val="002E2CE9"/>
    <w:rsid w:val="002E3BF7"/>
    <w:rsid w:val="002E403E"/>
    <w:rsid w:val="002E4C74"/>
    <w:rsid w:val="002F158C"/>
    <w:rsid w:val="002F4093"/>
    <w:rsid w:val="002F5636"/>
    <w:rsid w:val="003022A5"/>
    <w:rsid w:val="00307E51"/>
    <w:rsid w:val="003105CD"/>
    <w:rsid w:val="00311363"/>
    <w:rsid w:val="00313999"/>
    <w:rsid w:val="00315867"/>
    <w:rsid w:val="00321150"/>
    <w:rsid w:val="003260D7"/>
    <w:rsid w:val="00336697"/>
    <w:rsid w:val="003418CB"/>
    <w:rsid w:val="00353AF1"/>
    <w:rsid w:val="00355873"/>
    <w:rsid w:val="0035660F"/>
    <w:rsid w:val="003628B9"/>
    <w:rsid w:val="00362D8F"/>
    <w:rsid w:val="00367724"/>
    <w:rsid w:val="003710BA"/>
    <w:rsid w:val="003770F6"/>
    <w:rsid w:val="00383E37"/>
    <w:rsid w:val="00393042"/>
    <w:rsid w:val="00394AD5"/>
    <w:rsid w:val="00395A06"/>
    <w:rsid w:val="0039642D"/>
    <w:rsid w:val="003A2E40"/>
    <w:rsid w:val="003A3330"/>
    <w:rsid w:val="003B0158"/>
    <w:rsid w:val="003B40B6"/>
    <w:rsid w:val="003B56DB"/>
    <w:rsid w:val="003B755E"/>
    <w:rsid w:val="003C228E"/>
    <w:rsid w:val="003C51E7"/>
    <w:rsid w:val="003C6893"/>
    <w:rsid w:val="003C6DE2"/>
    <w:rsid w:val="003D1EFD"/>
    <w:rsid w:val="003D28BF"/>
    <w:rsid w:val="003D4215"/>
    <w:rsid w:val="003D4C47"/>
    <w:rsid w:val="003D5E88"/>
    <w:rsid w:val="003D7719"/>
    <w:rsid w:val="003E1A79"/>
    <w:rsid w:val="003E40EE"/>
    <w:rsid w:val="003F1C1B"/>
    <w:rsid w:val="003F3A2F"/>
    <w:rsid w:val="003F512B"/>
    <w:rsid w:val="00401144"/>
    <w:rsid w:val="00403918"/>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25F4"/>
    <w:rsid w:val="00456A75"/>
    <w:rsid w:val="00461E39"/>
    <w:rsid w:val="00462D3A"/>
    <w:rsid w:val="00463521"/>
    <w:rsid w:val="00471125"/>
    <w:rsid w:val="004715B7"/>
    <w:rsid w:val="0047437A"/>
    <w:rsid w:val="00480E42"/>
    <w:rsid w:val="00484C5D"/>
    <w:rsid w:val="0048543E"/>
    <w:rsid w:val="004868C1"/>
    <w:rsid w:val="0048750F"/>
    <w:rsid w:val="004A17E9"/>
    <w:rsid w:val="004A4554"/>
    <w:rsid w:val="004A495F"/>
    <w:rsid w:val="004A7544"/>
    <w:rsid w:val="004B6B0F"/>
    <w:rsid w:val="004C3DA1"/>
    <w:rsid w:val="004C54E5"/>
    <w:rsid w:val="004C7DC8"/>
    <w:rsid w:val="004D21B0"/>
    <w:rsid w:val="004D737D"/>
    <w:rsid w:val="004E2659"/>
    <w:rsid w:val="004E39EE"/>
    <w:rsid w:val="004E475C"/>
    <w:rsid w:val="004E56E0"/>
    <w:rsid w:val="004E7329"/>
    <w:rsid w:val="004F2CB0"/>
    <w:rsid w:val="004F5977"/>
    <w:rsid w:val="005017F7"/>
    <w:rsid w:val="00501FA7"/>
    <w:rsid w:val="005034DC"/>
    <w:rsid w:val="00505BFA"/>
    <w:rsid w:val="005071B4"/>
    <w:rsid w:val="00507687"/>
    <w:rsid w:val="005117A9"/>
    <w:rsid w:val="00511F57"/>
    <w:rsid w:val="00513AE9"/>
    <w:rsid w:val="00515CBE"/>
    <w:rsid w:val="00515E2B"/>
    <w:rsid w:val="00522A7E"/>
    <w:rsid w:val="00522F20"/>
    <w:rsid w:val="005308DB"/>
    <w:rsid w:val="00530A2E"/>
    <w:rsid w:val="00530FBE"/>
    <w:rsid w:val="00533093"/>
    <w:rsid w:val="00533159"/>
    <w:rsid w:val="005339DB"/>
    <w:rsid w:val="00534C89"/>
    <w:rsid w:val="00537988"/>
    <w:rsid w:val="00541573"/>
    <w:rsid w:val="00543024"/>
    <w:rsid w:val="0054348A"/>
    <w:rsid w:val="00571777"/>
    <w:rsid w:val="00580FF5"/>
    <w:rsid w:val="0058519C"/>
    <w:rsid w:val="0059149A"/>
    <w:rsid w:val="005956EE"/>
    <w:rsid w:val="005A083E"/>
    <w:rsid w:val="005B4802"/>
    <w:rsid w:val="005C1EA6"/>
    <w:rsid w:val="005D0B99"/>
    <w:rsid w:val="005D308E"/>
    <w:rsid w:val="005D3A48"/>
    <w:rsid w:val="005D7AF8"/>
    <w:rsid w:val="005E104D"/>
    <w:rsid w:val="005E17BF"/>
    <w:rsid w:val="005E366A"/>
    <w:rsid w:val="005F2145"/>
    <w:rsid w:val="006016E1"/>
    <w:rsid w:val="00602D27"/>
    <w:rsid w:val="006144A1"/>
    <w:rsid w:val="00615B86"/>
    <w:rsid w:val="00615EBB"/>
    <w:rsid w:val="00616096"/>
    <w:rsid w:val="006160A2"/>
    <w:rsid w:val="006276CA"/>
    <w:rsid w:val="006302AA"/>
    <w:rsid w:val="00635192"/>
    <w:rsid w:val="006363BD"/>
    <w:rsid w:val="006412DC"/>
    <w:rsid w:val="00642BC6"/>
    <w:rsid w:val="00644790"/>
    <w:rsid w:val="006460B8"/>
    <w:rsid w:val="006501AF"/>
    <w:rsid w:val="00650DDE"/>
    <w:rsid w:val="0065505B"/>
    <w:rsid w:val="006670AC"/>
    <w:rsid w:val="00672307"/>
    <w:rsid w:val="006808C6"/>
    <w:rsid w:val="00682668"/>
    <w:rsid w:val="00684D5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166D"/>
    <w:rsid w:val="00702F22"/>
    <w:rsid w:val="0070646B"/>
    <w:rsid w:val="00712F25"/>
    <w:rsid w:val="007130A2"/>
    <w:rsid w:val="00715463"/>
    <w:rsid w:val="007259E5"/>
    <w:rsid w:val="00730655"/>
    <w:rsid w:val="00731D77"/>
    <w:rsid w:val="00732360"/>
    <w:rsid w:val="007336B4"/>
    <w:rsid w:val="0073390A"/>
    <w:rsid w:val="00734E64"/>
    <w:rsid w:val="00736B37"/>
    <w:rsid w:val="00740A35"/>
    <w:rsid w:val="00740C2E"/>
    <w:rsid w:val="007520B4"/>
    <w:rsid w:val="007655D5"/>
    <w:rsid w:val="007763C1"/>
    <w:rsid w:val="00777E82"/>
    <w:rsid w:val="0078047B"/>
    <w:rsid w:val="00781359"/>
    <w:rsid w:val="00786921"/>
    <w:rsid w:val="007A1EAA"/>
    <w:rsid w:val="007A79FD"/>
    <w:rsid w:val="007B0B9D"/>
    <w:rsid w:val="007B26E3"/>
    <w:rsid w:val="007B5A43"/>
    <w:rsid w:val="007B709B"/>
    <w:rsid w:val="007B7F60"/>
    <w:rsid w:val="007C0ACD"/>
    <w:rsid w:val="007C1343"/>
    <w:rsid w:val="007C5EF1"/>
    <w:rsid w:val="007C7BF5"/>
    <w:rsid w:val="007D19B7"/>
    <w:rsid w:val="007D75E5"/>
    <w:rsid w:val="007D773E"/>
    <w:rsid w:val="007E066E"/>
    <w:rsid w:val="007E1356"/>
    <w:rsid w:val="007E20FC"/>
    <w:rsid w:val="007E7062"/>
    <w:rsid w:val="007F0E1E"/>
    <w:rsid w:val="007F29A7"/>
    <w:rsid w:val="007F67AC"/>
    <w:rsid w:val="008004B4"/>
    <w:rsid w:val="00805BE8"/>
    <w:rsid w:val="00816078"/>
    <w:rsid w:val="008177E3"/>
    <w:rsid w:val="00823AA9"/>
    <w:rsid w:val="008255B9"/>
    <w:rsid w:val="00825CD8"/>
    <w:rsid w:val="00827324"/>
    <w:rsid w:val="00830D2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25C8"/>
    <w:rsid w:val="008B3194"/>
    <w:rsid w:val="008B5AE7"/>
    <w:rsid w:val="008C60E9"/>
    <w:rsid w:val="008D06AE"/>
    <w:rsid w:val="008D1B7C"/>
    <w:rsid w:val="008D6657"/>
    <w:rsid w:val="008E1F60"/>
    <w:rsid w:val="008E307E"/>
    <w:rsid w:val="008F4DD1"/>
    <w:rsid w:val="008F6056"/>
    <w:rsid w:val="009002C7"/>
    <w:rsid w:val="00902C07"/>
    <w:rsid w:val="00905804"/>
    <w:rsid w:val="009101E2"/>
    <w:rsid w:val="00915D73"/>
    <w:rsid w:val="00916077"/>
    <w:rsid w:val="009170A2"/>
    <w:rsid w:val="009208A6"/>
    <w:rsid w:val="00924514"/>
    <w:rsid w:val="00927316"/>
    <w:rsid w:val="0093133D"/>
    <w:rsid w:val="0093276D"/>
    <w:rsid w:val="0093286A"/>
    <w:rsid w:val="00933D12"/>
    <w:rsid w:val="00937065"/>
    <w:rsid w:val="00940285"/>
    <w:rsid w:val="009415B0"/>
    <w:rsid w:val="00943B91"/>
    <w:rsid w:val="009463E0"/>
    <w:rsid w:val="00947E7E"/>
    <w:rsid w:val="0095139A"/>
    <w:rsid w:val="00953E16"/>
    <w:rsid w:val="009542AC"/>
    <w:rsid w:val="009564CC"/>
    <w:rsid w:val="00956A5D"/>
    <w:rsid w:val="00961BB2"/>
    <w:rsid w:val="00962108"/>
    <w:rsid w:val="009638D6"/>
    <w:rsid w:val="00964BDD"/>
    <w:rsid w:val="00972A29"/>
    <w:rsid w:val="0097408E"/>
    <w:rsid w:val="00974BB2"/>
    <w:rsid w:val="00974FA7"/>
    <w:rsid w:val="009756E5"/>
    <w:rsid w:val="00977A8C"/>
    <w:rsid w:val="00983910"/>
    <w:rsid w:val="00984EB9"/>
    <w:rsid w:val="009932AC"/>
    <w:rsid w:val="00994351"/>
    <w:rsid w:val="00996A8F"/>
    <w:rsid w:val="009A1DBF"/>
    <w:rsid w:val="009A68E6"/>
    <w:rsid w:val="009A7598"/>
    <w:rsid w:val="009B073B"/>
    <w:rsid w:val="009B1DF8"/>
    <w:rsid w:val="009B3D20"/>
    <w:rsid w:val="009B5418"/>
    <w:rsid w:val="009B6303"/>
    <w:rsid w:val="009C0727"/>
    <w:rsid w:val="009C3C80"/>
    <w:rsid w:val="009C492F"/>
    <w:rsid w:val="009D2FF2"/>
    <w:rsid w:val="009D3226"/>
    <w:rsid w:val="009D3385"/>
    <w:rsid w:val="009D56C0"/>
    <w:rsid w:val="009D56FC"/>
    <w:rsid w:val="009D793C"/>
    <w:rsid w:val="009E16A9"/>
    <w:rsid w:val="009E375F"/>
    <w:rsid w:val="009E39D4"/>
    <w:rsid w:val="009E433B"/>
    <w:rsid w:val="009E5401"/>
    <w:rsid w:val="00A04674"/>
    <w:rsid w:val="00A0758F"/>
    <w:rsid w:val="00A1570A"/>
    <w:rsid w:val="00A211B4"/>
    <w:rsid w:val="00A33DDF"/>
    <w:rsid w:val="00A34547"/>
    <w:rsid w:val="00A376B7"/>
    <w:rsid w:val="00A41BF5"/>
    <w:rsid w:val="00A44778"/>
    <w:rsid w:val="00A45ADA"/>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4F99"/>
    <w:rsid w:val="00AA5A1D"/>
    <w:rsid w:val="00AA783C"/>
    <w:rsid w:val="00AB0C57"/>
    <w:rsid w:val="00AB1195"/>
    <w:rsid w:val="00AB4182"/>
    <w:rsid w:val="00AC27DB"/>
    <w:rsid w:val="00AC3E63"/>
    <w:rsid w:val="00AC6D6B"/>
    <w:rsid w:val="00AD3157"/>
    <w:rsid w:val="00AD7736"/>
    <w:rsid w:val="00AE02B1"/>
    <w:rsid w:val="00AE10CE"/>
    <w:rsid w:val="00AE70D4"/>
    <w:rsid w:val="00AE7868"/>
    <w:rsid w:val="00AE7BAF"/>
    <w:rsid w:val="00AF014B"/>
    <w:rsid w:val="00AF0407"/>
    <w:rsid w:val="00AF049B"/>
    <w:rsid w:val="00AF4D8B"/>
    <w:rsid w:val="00B05A78"/>
    <w:rsid w:val="00B067CA"/>
    <w:rsid w:val="00B10707"/>
    <w:rsid w:val="00B12B26"/>
    <w:rsid w:val="00B163F8"/>
    <w:rsid w:val="00B2472D"/>
    <w:rsid w:val="00B24CA0"/>
    <w:rsid w:val="00B2549F"/>
    <w:rsid w:val="00B4108D"/>
    <w:rsid w:val="00B473D9"/>
    <w:rsid w:val="00B57265"/>
    <w:rsid w:val="00B633AE"/>
    <w:rsid w:val="00B63BEA"/>
    <w:rsid w:val="00B665D2"/>
    <w:rsid w:val="00B6737C"/>
    <w:rsid w:val="00B70C88"/>
    <w:rsid w:val="00B7214D"/>
    <w:rsid w:val="00B74372"/>
    <w:rsid w:val="00B75525"/>
    <w:rsid w:val="00B80283"/>
    <w:rsid w:val="00B8095F"/>
    <w:rsid w:val="00B80B0C"/>
    <w:rsid w:val="00B80B11"/>
    <w:rsid w:val="00B80EA0"/>
    <w:rsid w:val="00B81E66"/>
    <w:rsid w:val="00B831AE"/>
    <w:rsid w:val="00B8446C"/>
    <w:rsid w:val="00B87725"/>
    <w:rsid w:val="00BA259A"/>
    <w:rsid w:val="00BA259C"/>
    <w:rsid w:val="00BA29D3"/>
    <w:rsid w:val="00BA307F"/>
    <w:rsid w:val="00BA32DB"/>
    <w:rsid w:val="00BA5280"/>
    <w:rsid w:val="00BB14F1"/>
    <w:rsid w:val="00BB572E"/>
    <w:rsid w:val="00BB74FD"/>
    <w:rsid w:val="00BC5982"/>
    <w:rsid w:val="00BC60BF"/>
    <w:rsid w:val="00BD2363"/>
    <w:rsid w:val="00BD28BF"/>
    <w:rsid w:val="00BD2D12"/>
    <w:rsid w:val="00BD6404"/>
    <w:rsid w:val="00BE33AE"/>
    <w:rsid w:val="00BF0266"/>
    <w:rsid w:val="00BF046F"/>
    <w:rsid w:val="00C01D50"/>
    <w:rsid w:val="00C056DC"/>
    <w:rsid w:val="00C0784C"/>
    <w:rsid w:val="00C1329B"/>
    <w:rsid w:val="00C1572F"/>
    <w:rsid w:val="00C24C05"/>
    <w:rsid w:val="00C24D2F"/>
    <w:rsid w:val="00C26222"/>
    <w:rsid w:val="00C3057C"/>
    <w:rsid w:val="00C31283"/>
    <w:rsid w:val="00C33C48"/>
    <w:rsid w:val="00C340E5"/>
    <w:rsid w:val="00C35AA7"/>
    <w:rsid w:val="00C37140"/>
    <w:rsid w:val="00C43BA1"/>
    <w:rsid w:val="00C43DAB"/>
    <w:rsid w:val="00C47F08"/>
    <w:rsid w:val="00C514A6"/>
    <w:rsid w:val="00C53B74"/>
    <w:rsid w:val="00C5739F"/>
    <w:rsid w:val="00C57CF0"/>
    <w:rsid w:val="00C63557"/>
    <w:rsid w:val="00C649BD"/>
    <w:rsid w:val="00C65891"/>
    <w:rsid w:val="00C66AC9"/>
    <w:rsid w:val="00C724D3"/>
    <w:rsid w:val="00C77DD9"/>
    <w:rsid w:val="00C83BE6"/>
    <w:rsid w:val="00C84EF1"/>
    <w:rsid w:val="00C85354"/>
    <w:rsid w:val="00C86ABA"/>
    <w:rsid w:val="00C92865"/>
    <w:rsid w:val="00C943F3"/>
    <w:rsid w:val="00CA08C6"/>
    <w:rsid w:val="00CA0A77"/>
    <w:rsid w:val="00CA2729"/>
    <w:rsid w:val="00CA3057"/>
    <w:rsid w:val="00CA45F8"/>
    <w:rsid w:val="00CB0305"/>
    <w:rsid w:val="00CB1EB7"/>
    <w:rsid w:val="00CB33C7"/>
    <w:rsid w:val="00CB5642"/>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3786"/>
    <w:rsid w:val="00D67FCF"/>
    <w:rsid w:val="00D709CE"/>
    <w:rsid w:val="00D71F73"/>
    <w:rsid w:val="00D75D0E"/>
    <w:rsid w:val="00D80786"/>
    <w:rsid w:val="00D81CAB"/>
    <w:rsid w:val="00D8576F"/>
    <w:rsid w:val="00D8677F"/>
    <w:rsid w:val="00D97F0C"/>
    <w:rsid w:val="00DA3A86"/>
    <w:rsid w:val="00DC2500"/>
    <w:rsid w:val="00DC47C0"/>
    <w:rsid w:val="00DC4F72"/>
    <w:rsid w:val="00DC77DC"/>
    <w:rsid w:val="00DD0453"/>
    <w:rsid w:val="00DD04C8"/>
    <w:rsid w:val="00DD0C2C"/>
    <w:rsid w:val="00DD19DE"/>
    <w:rsid w:val="00DD28BC"/>
    <w:rsid w:val="00DE31F0"/>
    <w:rsid w:val="00DE3D1C"/>
    <w:rsid w:val="00DF43DA"/>
    <w:rsid w:val="00E0227D"/>
    <w:rsid w:val="00E04B84"/>
    <w:rsid w:val="00E06466"/>
    <w:rsid w:val="00E06835"/>
    <w:rsid w:val="00E06FDA"/>
    <w:rsid w:val="00E160A5"/>
    <w:rsid w:val="00E1713D"/>
    <w:rsid w:val="00E20A43"/>
    <w:rsid w:val="00E23898"/>
    <w:rsid w:val="00E319F1"/>
    <w:rsid w:val="00E329D8"/>
    <w:rsid w:val="00E33CD2"/>
    <w:rsid w:val="00E40E90"/>
    <w:rsid w:val="00E449CE"/>
    <w:rsid w:val="00E45C7E"/>
    <w:rsid w:val="00E531EB"/>
    <w:rsid w:val="00E54874"/>
    <w:rsid w:val="00E54B6F"/>
    <w:rsid w:val="00E55ACA"/>
    <w:rsid w:val="00E57B74"/>
    <w:rsid w:val="00E65BC6"/>
    <w:rsid w:val="00E661FF"/>
    <w:rsid w:val="00E726EB"/>
    <w:rsid w:val="00E72CF1"/>
    <w:rsid w:val="00E737B4"/>
    <w:rsid w:val="00E80B52"/>
    <w:rsid w:val="00E824C3"/>
    <w:rsid w:val="00E840B3"/>
    <w:rsid w:val="00E84D10"/>
    <w:rsid w:val="00E86201"/>
    <w:rsid w:val="00E8629F"/>
    <w:rsid w:val="00E91008"/>
    <w:rsid w:val="00E9374E"/>
    <w:rsid w:val="00E941B4"/>
    <w:rsid w:val="00E94F54"/>
    <w:rsid w:val="00E97AD5"/>
    <w:rsid w:val="00EA1111"/>
    <w:rsid w:val="00EA3B4F"/>
    <w:rsid w:val="00EA3C24"/>
    <w:rsid w:val="00EA6616"/>
    <w:rsid w:val="00EA73DF"/>
    <w:rsid w:val="00EB61AE"/>
    <w:rsid w:val="00EB6F44"/>
    <w:rsid w:val="00EC322D"/>
    <w:rsid w:val="00EC4AE5"/>
    <w:rsid w:val="00ED383A"/>
    <w:rsid w:val="00ED4F5C"/>
    <w:rsid w:val="00EE1080"/>
    <w:rsid w:val="00EE3B59"/>
    <w:rsid w:val="00EF1EC5"/>
    <w:rsid w:val="00EF2A50"/>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125"/>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02A0"/>
    <w:rsid w:val="00FB38D8"/>
    <w:rsid w:val="00FB4FEF"/>
    <w:rsid w:val="00FC051F"/>
    <w:rsid w:val="00FC06FF"/>
    <w:rsid w:val="00FC45F4"/>
    <w:rsid w:val="00FC69B4"/>
    <w:rsid w:val="00FD0694"/>
    <w:rsid w:val="00FD25BE"/>
    <w:rsid w:val="00FD2E70"/>
    <w:rsid w:val="00FD351D"/>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23CAD5"/>
  <w15:docId w15:val="{999E8C42-685C-2D44-BDF6-D793676BD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character" w:customStyle="1" w:styleId="0MaintextChar">
    <w:name w:val="0 Main text Char"/>
    <w:link w:val="0Maintext"/>
    <w:qFormat/>
    <w:locked/>
    <w:rsid w:val="000D31FD"/>
    <w:rPr>
      <w:lang w:val="en-GB" w:eastAsia="en-US"/>
    </w:rPr>
  </w:style>
  <w:style w:type="paragraph" w:customStyle="1" w:styleId="0Maintext">
    <w:name w:val="0 Main text"/>
    <w:basedOn w:val="Normal"/>
    <w:link w:val="0MaintextChar"/>
    <w:qFormat/>
    <w:rsid w:val="000D31FD"/>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4470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2.xml><?xml version="1.0" encoding="utf-8"?>
<ds:datastoreItem xmlns:ds="http://schemas.openxmlformats.org/officeDocument/2006/customXml" ds:itemID="{9B85A1AC-F4EB-460F-9CDA-EC421BADB1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5EC9AE-E512-41C3-99FC-71DFEC5AC0A4}">
  <ds:schemaRefs>
    <ds:schemaRef ds:uri="http://schemas.microsoft.com/sharepoint/v3/contenttype/forms"/>
  </ds:schemaRefs>
</ds:datastoreItem>
</file>

<file path=customXml/itemProps4.xml><?xml version="1.0" encoding="utf-8"?>
<ds:datastoreItem xmlns:ds="http://schemas.openxmlformats.org/officeDocument/2006/customXml" ds:itemID="{0FB44529-1372-413B-A6C6-AD6035B3C419}"/>
</file>

<file path=docProps/app.xml><?xml version="1.0" encoding="utf-8"?>
<Properties xmlns="http://schemas.openxmlformats.org/officeDocument/2006/extended-properties" xmlns:vt="http://schemas.openxmlformats.org/officeDocument/2006/docPropsVTypes">
  <Template>3GPP_contribution_LS_template.dotx</Template>
  <TotalTime>104</TotalTime>
  <Pages>3</Pages>
  <Words>1070</Words>
  <Characters>5579</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51</cp:revision>
  <cp:lastPrinted>2019-04-25T01:09:00Z</cp:lastPrinted>
  <dcterms:created xsi:type="dcterms:W3CDTF">2022-09-07T08:58:00Z</dcterms:created>
  <dcterms:modified xsi:type="dcterms:W3CDTF">2022-09-30T08:47:00Z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